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6B25C" w14:textId="77777777" w:rsidR="00A1133E" w:rsidRPr="008E678A" w:rsidRDefault="00A1133E" w:rsidP="00A1133E">
      <w:pPr>
        <w:snapToGrid w:val="0"/>
        <w:jc w:val="center"/>
        <w:rPr>
          <w:rFonts w:ascii="Times New Roman" w:eastAsia="標楷體" w:hAnsi="Times New Roman" w:cs="Times New Roman"/>
          <w:b/>
          <w:sz w:val="36"/>
          <w:szCs w:val="36"/>
        </w:rPr>
      </w:pPr>
      <w:r w:rsidRPr="008E678A">
        <w:rPr>
          <w:rFonts w:ascii="Times New Roman" w:eastAsia="標楷體" w:hAnsi="Times New Roman" w:cs="Times New Roman"/>
          <w:b/>
          <w:sz w:val="36"/>
          <w:szCs w:val="36"/>
        </w:rPr>
        <w:t>科展作品提報表</w:t>
      </w:r>
    </w:p>
    <w:tbl>
      <w:tblPr>
        <w:tblStyle w:val="a3"/>
        <w:tblW w:w="9628" w:type="dxa"/>
        <w:tblLook w:val="04A0" w:firstRow="1" w:lastRow="0" w:firstColumn="1" w:lastColumn="0" w:noHBand="0" w:noVBand="1"/>
      </w:tblPr>
      <w:tblGrid>
        <w:gridCol w:w="1555"/>
        <w:gridCol w:w="1227"/>
        <w:gridCol w:w="1369"/>
        <w:gridCol w:w="1369"/>
        <w:gridCol w:w="1369"/>
        <w:gridCol w:w="1369"/>
        <w:gridCol w:w="1370"/>
      </w:tblGrid>
      <w:tr w:rsidR="00A1133E" w:rsidRPr="008E678A" w14:paraId="123713EA" w14:textId="77777777" w:rsidTr="009A0AFE">
        <w:tc>
          <w:tcPr>
            <w:tcW w:w="1555" w:type="dxa"/>
            <w:vAlign w:val="center"/>
          </w:tcPr>
          <w:p w14:paraId="4285435F" w14:textId="77777777" w:rsidR="00A1133E" w:rsidRPr="008E678A" w:rsidRDefault="00A1133E" w:rsidP="009A0AFE">
            <w:pPr>
              <w:snapToGrid w:val="0"/>
              <w:jc w:val="center"/>
              <w:rPr>
                <w:b/>
                <w:sz w:val="32"/>
                <w:szCs w:val="32"/>
              </w:rPr>
            </w:pPr>
            <w:r w:rsidRPr="008E678A">
              <w:rPr>
                <w:szCs w:val="28"/>
              </w:rPr>
              <w:t>作品名稱</w:t>
            </w:r>
          </w:p>
        </w:tc>
        <w:tc>
          <w:tcPr>
            <w:tcW w:w="8073" w:type="dxa"/>
            <w:gridSpan w:val="6"/>
          </w:tcPr>
          <w:p w14:paraId="0D766616" w14:textId="77777777" w:rsidR="00A1133E" w:rsidRPr="008E678A" w:rsidRDefault="00A1133E" w:rsidP="009A0AFE">
            <w:pPr>
              <w:snapToGrid w:val="0"/>
              <w:rPr>
                <w:b/>
                <w:sz w:val="32"/>
                <w:szCs w:val="32"/>
              </w:rPr>
            </w:pPr>
          </w:p>
        </w:tc>
      </w:tr>
      <w:tr w:rsidR="00A1133E" w:rsidRPr="008E678A" w14:paraId="09513063" w14:textId="77777777" w:rsidTr="009A0AFE">
        <w:tc>
          <w:tcPr>
            <w:tcW w:w="1555" w:type="dxa"/>
            <w:vAlign w:val="center"/>
          </w:tcPr>
          <w:p w14:paraId="6603BB24" w14:textId="77777777" w:rsidR="00A1133E" w:rsidRPr="008E678A" w:rsidRDefault="00A1133E" w:rsidP="009A0AFE">
            <w:pPr>
              <w:snapToGrid w:val="0"/>
              <w:jc w:val="center"/>
              <w:rPr>
                <w:szCs w:val="28"/>
              </w:rPr>
            </w:pPr>
            <w:r w:rsidRPr="008E678A">
              <w:rPr>
                <w:szCs w:val="28"/>
              </w:rPr>
              <w:t>科別</w:t>
            </w:r>
          </w:p>
        </w:tc>
        <w:tc>
          <w:tcPr>
            <w:tcW w:w="8073" w:type="dxa"/>
            <w:gridSpan w:val="6"/>
          </w:tcPr>
          <w:p w14:paraId="382F4AB1" w14:textId="77777777" w:rsidR="00A1133E" w:rsidRPr="008E678A" w:rsidRDefault="00A1133E" w:rsidP="009A0AFE">
            <w:pPr>
              <w:snapToGrid w:val="0"/>
              <w:rPr>
                <w:b/>
                <w:sz w:val="32"/>
                <w:szCs w:val="32"/>
              </w:rPr>
            </w:pPr>
          </w:p>
        </w:tc>
      </w:tr>
      <w:tr w:rsidR="00A1133E" w:rsidRPr="008E678A" w14:paraId="282ECB32" w14:textId="77777777" w:rsidTr="009A0AFE">
        <w:tc>
          <w:tcPr>
            <w:tcW w:w="1555" w:type="dxa"/>
            <w:vAlign w:val="center"/>
          </w:tcPr>
          <w:p w14:paraId="0AB9EF67" w14:textId="77777777" w:rsidR="00A1133E" w:rsidRPr="008E678A" w:rsidRDefault="00A1133E" w:rsidP="009A0AFE">
            <w:pPr>
              <w:snapToGrid w:val="0"/>
              <w:jc w:val="center"/>
              <w:rPr>
                <w:b/>
                <w:sz w:val="32"/>
                <w:szCs w:val="32"/>
              </w:rPr>
            </w:pPr>
            <w:r w:rsidRPr="008E678A">
              <w:rPr>
                <w:szCs w:val="28"/>
              </w:rPr>
              <w:t>作者姓名</w:t>
            </w:r>
          </w:p>
        </w:tc>
        <w:tc>
          <w:tcPr>
            <w:tcW w:w="1227" w:type="dxa"/>
          </w:tcPr>
          <w:p w14:paraId="1A22070E" w14:textId="77777777" w:rsidR="00A1133E" w:rsidRPr="008E678A" w:rsidRDefault="00A1133E" w:rsidP="009A0AFE">
            <w:pPr>
              <w:snapToGrid w:val="0"/>
              <w:rPr>
                <w:b/>
                <w:sz w:val="32"/>
                <w:szCs w:val="32"/>
              </w:rPr>
            </w:pPr>
          </w:p>
        </w:tc>
        <w:tc>
          <w:tcPr>
            <w:tcW w:w="1369" w:type="dxa"/>
          </w:tcPr>
          <w:p w14:paraId="26756640" w14:textId="77777777" w:rsidR="00A1133E" w:rsidRPr="008E678A" w:rsidRDefault="00A1133E" w:rsidP="009A0AFE">
            <w:pPr>
              <w:snapToGrid w:val="0"/>
              <w:rPr>
                <w:b/>
                <w:sz w:val="32"/>
                <w:szCs w:val="32"/>
              </w:rPr>
            </w:pPr>
          </w:p>
        </w:tc>
        <w:tc>
          <w:tcPr>
            <w:tcW w:w="1369" w:type="dxa"/>
          </w:tcPr>
          <w:p w14:paraId="00E067A4" w14:textId="77777777" w:rsidR="00A1133E" w:rsidRPr="008E678A" w:rsidRDefault="00A1133E" w:rsidP="009A0AFE">
            <w:pPr>
              <w:snapToGrid w:val="0"/>
              <w:rPr>
                <w:b/>
                <w:sz w:val="32"/>
                <w:szCs w:val="32"/>
              </w:rPr>
            </w:pPr>
          </w:p>
        </w:tc>
        <w:tc>
          <w:tcPr>
            <w:tcW w:w="1369" w:type="dxa"/>
          </w:tcPr>
          <w:p w14:paraId="3BF4AF82" w14:textId="77777777" w:rsidR="00A1133E" w:rsidRPr="008E678A" w:rsidRDefault="00A1133E" w:rsidP="009A0AFE">
            <w:pPr>
              <w:snapToGrid w:val="0"/>
              <w:rPr>
                <w:b/>
                <w:sz w:val="32"/>
                <w:szCs w:val="32"/>
              </w:rPr>
            </w:pPr>
          </w:p>
        </w:tc>
        <w:tc>
          <w:tcPr>
            <w:tcW w:w="1369" w:type="dxa"/>
          </w:tcPr>
          <w:p w14:paraId="34FDD928" w14:textId="77777777" w:rsidR="00A1133E" w:rsidRPr="008E678A" w:rsidRDefault="00A1133E" w:rsidP="009A0AFE">
            <w:pPr>
              <w:snapToGrid w:val="0"/>
              <w:rPr>
                <w:b/>
                <w:sz w:val="32"/>
                <w:szCs w:val="32"/>
              </w:rPr>
            </w:pPr>
          </w:p>
        </w:tc>
        <w:tc>
          <w:tcPr>
            <w:tcW w:w="1370" w:type="dxa"/>
          </w:tcPr>
          <w:p w14:paraId="0980AB0D" w14:textId="77777777" w:rsidR="00A1133E" w:rsidRPr="008E678A" w:rsidRDefault="00A1133E" w:rsidP="009A0AFE">
            <w:pPr>
              <w:snapToGrid w:val="0"/>
              <w:rPr>
                <w:b/>
                <w:sz w:val="32"/>
                <w:szCs w:val="32"/>
              </w:rPr>
            </w:pPr>
          </w:p>
        </w:tc>
      </w:tr>
      <w:tr w:rsidR="00A1133E" w:rsidRPr="008E678A" w14:paraId="7BD6C841" w14:textId="77777777" w:rsidTr="009A0AFE">
        <w:tc>
          <w:tcPr>
            <w:tcW w:w="1555" w:type="dxa"/>
            <w:vAlign w:val="center"/>
          </w:tcPr>
          <w:p w14:paraId="2635FCDB" w14:textId="77777777" w:rsidR="00A1133E" w:rsidRPr="008E678A" w:rsidRDefault="00A1133E" w:rsidP="009A0AFE">
            <w:pPr>
              <w:snapToGrid w:val="0"/>
              <w:jc w:val="center"/>
              <w:rPr>
                <w:szCs w:val="28"/>
              </w:rPr>
            </w:pPr>
            <w:r w:rsidRPr="008E678A">
              <w:rPr>
                <w:szCs w:val="28"/>
              </w:rPr>
              <w:t>作者年級</w:t>
            </w:r>
          </w:p>
        </w:tc>
        <w:tc>
          <w:tcPr>
            <w:tcW w:w="1227" w:type="dxa"/>
          </w:tcPr>
          <w:p w14:paraId="0032202D" w14:textId="77777777" w:rsidR="00A1133E" w:rsidRPr="008E678A" w:rsidRDefault="00A1133E" w:rsidP="009A0AFE">
            <w:pPr>
              <w:snapToGrid w:val="0"/>
              <w:rPr>
                <w:b/>
                <w:sz w:val="32"/>
                <w:szCs w:val="32"/>
              </w:rPr>
            </w:pPr>
          </w:p>
        </w:tc>
        <w:tc>
          <w:tcPr>
            <w:tcW w:w="1369" w:type="dxa"/>
          </w:tcPr>
          <w:p w14:paraId="1E08FDD2" w14:textId="77777777" w:rsidR="00A1133E" w:rsidRPr="008E678A" w:rsidRDefault="00A1133E" w:rsidP="009A0AFE">
            <w:pPr>
              <w:snapToGrid w:val="0"/>
              <w:rPr>
                <w:b/>
                <w:sz w:val="32"/>
                <w:szCs w:val="32"/>
              </w:rPr>
            </w:pPr>
          </w:p>
        </w:tc>
        <w:tc>
          <w:tcPr>
            <w:tcW w:w="1369" w:type="dxa"/>
          </w:tcPr>
          <w:p w14:paraId="59FE1FDB" w14:textId="77777777" w:rsidR="00A1133E" w:rsidRPr="008E678A" w:rsidRDefault="00A1133E" w:rsidP="009A0AFE">
            <w:pPr>
              <w:snapToGrid w:val="0"/>
              <w:rPr>
                <w:b/>
                <w:sz w:val="32"/>
                <w:szCs w:val="32"/>
              </w:rPr>
            </w:pPr>
          </w:p>
        </w:tc>
        <w:tc>
          <w:tcPr>
            <w:tcW w:w="1369" w:type="dxa"/>
          </w:tcPr>
          <w:p w14:paraId="0518F020" w14:textId="77777777" w:rsidR="00A1133E" w:rsidRPr="008E678A" w:rsidRDefault="00A1133E" w:rsidP="009A0AFE">
            <w:pPr>
              <w:snapToGrid w:val="0"/>
              <w:rPr>
                <w:b/>
                <w:sz w:val="32"/>
                <w:szCs w:val="32"/>
              </w:rPr>
            </w:pPr>
          </w:p>
        </w:tc>
        <w:tc>
          <w:tcPr>
            <w:tcW w:w="1369" w:type="dxa"/>
          </w:tcPr>
          <w:p w14:paraId="28C0ADC1" w14:textId="77777777" w:rsidR="00A1133E" w:rsidRPr="008E678A" w:rsidRDefault="00A1133E" w:rsidP="009A0AFE">
            <w:pPr>
              <w:snapToGrid w:val="0"/>
              <w:rPr>
                <w:b/>
                <w:sz w:val="32"/>
                <w:szCs w:val="32"/>
              </w:rPr>
            </w:pPr>
          </w:p>
        </w:tc>
        <w:tc>
          <w:tcPr>
            <w:tcW w:w="1370" w:type="dxa"/>
          </w:tcPr>
          <w:p w14:paraId="02D68C73" w14:textId="77777777" w:rsidR="00A1133E" w:rsidRPr="008E678A" w:rsidRDefault="00A1133E" w:rsidP="009A0AFE">
            <w:pPr>
              <w:snapToGrid w:val="0"/>
              <w:rPr>
                <w:b/>
                <w:sz w:val="32"/>
                <w:szCs w:val="32"/>
              </w:rPr>
            </w:pPr>
          </w:p>
        </w:tc>
      </w:tr>
      <w:tr w:rsidR="00A1133E" w:rsidRPr="008E678A" w14:paraId="2245CC01" w14:textId="77777777" w:rsidTr="009A0AFE">
        <w:tc>
          <w:tcPr>
            <w:tcW w:w="1555" w:type="dxa"/>
            <w:vAlign w:val="center"/>
          </w:tcPr>
          <w:p w14:paraId="79CD5375" w14:textId="77777777" w:rsidR="00A1133E" w:rsidRPr="008E678A" w:rsidRDefault="00A1133E" w:rsidP="009A0AFE">
            <w:pPr>
              <w:snapToGrid w:val="0"/>
              <w:jc w:val="center"/>
              <w:rPr>
                <w:b/>
                <w:sz w:val="32"/>
                <w:szCs w:val="32"/>
              </w:rPr>
            </w:pPr>
            <w:r w:rsidRPr="008E678A">
              <w:rPr>
                <w:szCs w:val="28"/>
              </w:rPr>
              <w:t>指導教師姓名</w:t>
            </w:r>
          </w:p>
        </w:tc>
        <w:tc>
          <w:tcPr>
            <w:tcW w:w="8073" w:type="dxa"/>
            <w:gridSpan w:val="6"/>
          </w:tcPr>
          <w:p w14:paraId="5507AB5C" w14:textId="77777777" w:rsidR="00A1133E" w:rsidRPr="008E678A" w:rsidRDefault="00A1133E" w:rsidP="009A0AFE">
            <w:pPr>
              <w:snapToGrid w:val="0"/>
              <w:rPr>
                <w:b/>
                <w:sz w:val="32"/>
                <w:szCs w:val="32"/>
              </w:rPr>
            </w:pPr>
          </w:p>
        </w:tc>
      </w:tr>
      <w:tr w:rsidR="00A1133E" w:rsidRPr="008E678A" w14:paraId="7DC45043" w14:textId="77777777" w:rsidTr="009A0AFE">
        <w:tc>
          <w:tcPr>
            <w:tcW w:w="9628" w:type="dxa"/>
            <w:gridSpan w:val="7"/>
            <w:shd w:val="clear" w:color="auto" w:fill="FFF2CC" w:themeFill="accent4" w:themeFillTint="33"/>
            <w:vAlign w:val="center"/>
          </w:tcPr>
          <w:p w14:paraId="6AB00532" w14:textId="77777777" w:rsidR="00A1133E" w:rsidRPr="008E678A" w:rsidRDefault="00A1133E" w:rsidP="009A0AFE">
            <w:pPr>
              <w:snapToGrid w:val="0"/>
              <w:jc w:val="center"/>
              <w:rPr>
                <w:b/>
                <w:bCs/>
                <w:szCs w:val="28"/>
              </w:rPr>
            </w:pPr>
            <w:r w:rsidRPr="008E678A">
              <w:rPr>
                <w:b/>
                <w:bCs/>
                <w:szCs w:val="28"/>
              </w:rPr>
              <w:t>研究規劃</w:t>
            </w:r>
          </w:p>
        </w:tc>
      </w:tr>
      <w:tr w:rsidR="00A1133E" w:rsidRPr="008E678A" w14:paraId="1FF0A434" w14:textId="77777777" w:rsidTr="009A0AFE">
        <w:tc>
          <w:tcPr>
            <w:tcW w:w="1555" w:type="dxa"/>
            <w:vAlign w:val="center"/>
          </w:tcPr>
          <w:p w14:paraId="6F481944" w14:textId="77777777" w:rsidR="00A1133E" w:rsidRPr="008E678A" w:rsidRDefault="00A1133E" w:rsidP="009A0AFE">
            <w:pPr>
              <w:snapToGrid w:val="0"/>
              <w:jc w:val="center"/>
              <w:rPr>
                <w:szCs w:val="28"/>
              </w:rPr>
            </w:pPr>
            <w:r w:rsidRPr="008E678A">
              <w:rPr>
                <w:szCs w:val="28"/>
              </w:rPr>
              <w:t>研究題目發想歷程</w:t>
            </w:r>
          </w:p>
        </w:tc>
        <w:tc>
          <w:tcPr>
            <w:tcW w:w="8073" w:type="dxa"/>
            <w:gridSpan w:val="6"/>
          </w:tcPr>
          <w:p w14:paraId="3BFE3A84" w14:textId="77777777" w:rsidR="00A1133E" w:rsidRPr="008E678A" w:rsidRDefault="00A1133E" w:rsidP="009A0AFE">
            <w:pPr>
              <w:snapToGrid w:val="0"/>
              <w:rPr>
                <w:szCs w:val="28"/>
              </w:rPr>
            </w:pPr>
          </w:p>
          <w:p w14:paraId="2317BAB0" w14:textId="77777777" w:rsidR="00A1133E" w:rsidRPr="008E678A" w:rsidRDefault="00A1133E" w:rsidP="009A0AFE">
            <w:pPr>
              <w:snapToGrid w:val="0"/>
              <w:rPr>
                <w:szCs w:val="28"/>
              </w:rPr>
            </w:pPr>
          </w:p>
          <w:p w14:paraId="6061B885" w14:textId="77777777" w:rsidR="00A1133E" w:rsidRPr="008E678A" w:rsidRDefault="00A1133E" w:rsidP="009A0AFE">
            <w:pPr>
              <w:snapToGrid w:val="0"/>
              <w:rPr>
                <w:szCs w:val="28"/>
              </w:rPr>
            </w:pPr>
          </w:p>
        </w:tc>
      </w:tr>
      <w:tr w:rsidR="00A1133E" w:rsidRPr="008E678A" w14:paraId="5AE804B2" w14:textId="77777777" w:rsidTr="009A0AFE">
        <w:tc>
          <w:tcPr>
            <w:tcW w:w="1555" w:type="dxa"/>
            <w:vAlign w:val="center"/>
          </w:tcPr>
          <w:p w14:paraId="6DD82938" w14:textId="77777777" w:rsidR="00A1133E" w:rsidRPr="008E678A" w:rsidRDefault="00A1133E" w:rsidP="009A0AFE">
            <w:pPr>
              <w:snapToGrid w:val="0"/>
              <w:jc w:val="center"/>
              <w:rPr>
                <w:szCs w:val="28"/>
              </w:rPr>
            </w:pPr>
            <w:r w:rsidRPr="008E678A">
              <w:rPr>
                <w:szCs w:val="28"/>
              </w:rPr>
              <w:t>研究問題</w:t>
            </w:r>
          </w:p>
        </w:tc>
        <w:tc>
          <w:tcPr>
            <w:tcW w:w="8073" w:type="dxa"/>
            <w:gridSpan w:val="6"/>
          </w:tcPr>
          <w:p w14:paraId="18B22A61" w14:textId="77777777" w:rsidR="00A1133E" w:rsidRPr="008E678A" w:rsidRDefault="00A1133E" w:rsidP="009A0AFE">
            <w:pPr>
              <w:snapToGrid w:val="0"/>
              <w:rPr>
                <w:szCs w:val="28"/>
              </w:rPr>
            </w:pPr>
          </w:p>
          <w:p w14:paraId="06108769" w14:textId="77777777" w:rsidR="00A1133E" w:rsidRPr="008E678A" w:rsidRDefault="00A1133E" w:rsidP="009A0AFE">
            <w:pPr>
              <w:snapToGrid w:val="0"/>
              <w:rPr>
                <w:szCs w:val="28"/>
              </w:rPr>
            </w:pPr>
          </w:p>
          <w:p w14:paraId="43277527" w14:textId="77777777" w:rsidR="00A1133E" w:rsidRPr="008E678A" w:rsidRDefault="00A1133E" w:rsidP="009A0AFE">
            <w:pPr>
              <w:snapToGrid w:val="0"/>
              <w:rPr>
                <w:szCs w:val="28"/>
              </w:rPr>
            </w:pPr>
          </w:p>
          <w:p w14:paraId="5BC620DF" w14:textId="77777777" w:rsidR="00A1133E" w:rsidRPr="008E678A" w:rsidRDefault="00A1133E" w:rsidP="009A0AFE">
            <w:pPr>
              <w:snapToGrid w:val="0"/>
              <w:rPr>
                <w:szCs w:val="28"/>
              </w:rPr>
            </w:pPr>
          </w:p>
        </w:tc>
      </w:tr>
      <w:tr w:rsidR="00A1133E" w:rsidRPr="008E678A" w14:paraId="55E79DCF" w14:textId="77777777" w:rsidTr="009A0AFE">
        <w:trPr>
          <w:trHeight w:val="183"/>
        </w:trPr>
        <w:tc>
          <w:tcPr>
            <w:tcW w:w="1555" w:type="dxa"/>
            <w:vMerge w:val="restart"/>
            <w:vAlign w:val="center"/>
          </w:tcPr>
          <w:p w14:paraId="1208F9E8" w14:textId="77777777" w:rsidR="00A1133E" w:rsidRPr="008E678A" w:rsidRDefault="00A1133E" w:rsidP="009A0AFE">
            <w:pPr>
              <w:snapToGrid w:val="0"/>
              <w:jc w:val="center"/>
              <w:rPr>
                <w:szCs w:val="28"/>
              </w:rPr>
            </w:pPr>
            <w:r w:rsidRPr="008E678A">
              <w:rPr>
                <w:szCs w:val="28"/>
              </w:rPr>
              <w:t>研究對象</w:t>
            </w:r>
          </w:p>
        </w:tc>
        <w:tc>
          <w:tcPr>
            <w:tcW w:w="8073" w:type="dxa"/>
            <w:gridSpan w:val="6"/>
            <w:shd w:val="clear" w:color="auto" w:fill="FFFFFF" w:themeFill="background1"/>
          </w:tcPr>
          <w:p w14:paraId="7D67F991" w14:textId="77777777" w:rsidR="00A1133E" w:rsidRPr="008E678A" w:rsidRDefault="00A1133E" w:rsidP="009A0AFE">
            <w:pPr>
              <w:snapToGrid w:val="0"/>
              <w:rPr>
                <w:szCs w:val="24"/>
              </w:rPr>
            </w:pPr>
            <w:r w:rsidRPr="008E678A">
              <w:rPr>
                <w:szCs w:val="24"/>
              </w:rPr>
              <w:t>生物名稱：</w:t>
            </w:r>
          </w:p>
          <w:p w14:paraId="18DE2A09" w14:textId="77777777" w:rsidR="00A1133E" w:rsidRPr="008E678A" w:rsidRDefault="00A1133E" w:rsidP="009A0AFE">
            <w:pPr>
              <w:snapToGrid w:val="0"/>
              <w:rPr>
                <w:szCs w:val="24"/>
              </w:rPr>
            </w:pPr>
            <w:r w:rsidRPr="008E678A">
              <w:rPr>
                <w:szCs w:val="24"/>
              </w:rPr>
              <w:t>取得來源：</w:t>
            </w:r>
          </w:p>
          <w:p w14:paraId="1DFF6693" w14:textId="77777777" w:rsidR="00A1133E" w:rsidRPr="008E678A" w:rsidRDefault="00A1133E" w:rsidP="009A0AFE">
            <w:pPr>
              <w:snapToGrid w:val="0"/>
              <w:rPr>
                <w:szCs w:val="24"/>
              </w:rPr>
            </w:pPr>
            <w:r w:rsidRPr="008E678A">
              <w:rPr>
                <w:szCs w:val="24"/>
              </w:rPr>
              <w:t>數量：</w:t>
            </w:r>
          </w:p>
          <w:p w14:paraId="6A0EDDEE" w14:textId="77777777" w:rsidR="00A1133E" w:rsidRPr="008E678A" w:rsidRDefault="00A1133E" w:rsidP="009A0AFE">
            <w:pPr>
              <w:snapToGrid w:val="0"/>
              <w:rPr>
                <w:szCs w:val="24"/>
              </w:rPr>
            </w:pPr>
          </w:p>
          <w:p w14:paraId="5764ED12" w14:textId="77777777" w:rsidR="00A1133E" w:rsidRPr="008E678A" w:rsidRDefault="00A1133E" w:rsidP="009A0AFE">
            <w:pPr>
              <w:snapToGrid w:val="0"/>
              <w:rPr>
                <w:szCs w:val="24"/>
              </w:rPr>
            </w:pPr>
          </w:p>
        </w:tc>
      </w:tr>
      <w:tr w:rsidR="00A1133E" w:rsidRPr="008E678A" w14:paraId="6E062F1E" w14:textId="77777777" w:rsidTr="009A0AFE">
        <w:trPr>
          <w:trHeight w:val="1311"/>
        </w:trPr>
        <w:tc>
          <w:tcPr>
            <w:tcW w:w="1555" w:type="dxa"/>
            <w:vMerge/>
            <w:vAlign w:val="center"/>
          </w:tcPr>
          <w:p w14:paraId="319DF8F9" w14:textId="77777777" w:rsidR="00A1133E" w:rsidRPr="008E678A" w:rsidRDefault="00A1133E" w:rsidP="009A0AFE">
            <w:pPr>
              <w:snapToGrid w:val="0"/>
              <w:jc w:val="center"/>
              <w:rPr>
                <w:szCs w:val="28"/>
              </w:rPr>
            </w:pPr>
          </w:p>
        </w:tc>
        <w:tc>
          <w:tcPr>
            <w:tcW w:w="8073" w:type="dxa"/>
            <w:gridSpan w:val="6"/>
            <w:shd w:val="clear" w:color="auto" w:fill="D9D9D9" w:themeFill="background1" w:themeFillShade="D9"/>
          </w:tcPr>
          <w:p w14:paraId="14653C14" w14:textId="77777777" w:rsidR="00A1133E" w:rsidRPr="008E678A" w:rsidRDefault="00A1133E" w:rsidP="009A0AFE">
            <w:pPr>
              <w:snapToGrid w:val="0"/>
              <w:rPr>
                <w:sz w:val="20"/>
                <w:szCs w:val="16"/>
              </w:rPr>
            </w:pPr>
            <w:r w:rsidRPr="008E678A">
              <w:rPr>
                <w:sz w:val="20"/>
                <w:szCs w:val="16"/>
              </w:rPr>
              <w:t>備註：「生物類型」之研究對象須填寫，並說明取得來源及數量。</w:t>
            </w:r>
          </w:p>
          <w:p w14:paraId="0ABE9A05" w14:textId="77777777" w:rsidR="00A1133E" w:rsidRPr="008E678A" w:rsidRDefault="00A1133E" w:rsidP="009A0AFE">
            <w:pPr>
              <w:snapToGrid w:val="0"/>
              <w:ind w:leftChars="81" w:left="460" w:hangingChars="133" w:hanging="266"/>
              <w:rPr>
                <w:sz w:val="20"/>
                <w:szCs w:val="16"/>
              </w:rPr>
            </w:pPr>
            <w:r w:rsidRPr="008E678A">
              <w:rPr>
                <w:sz w:val="20"/>
                <w:szCs w:val="16"/>
              </w:rPr>
              <w:t xml:space="preserve">1. </w:t>
            </w:r>
            <w:r w:rsidRPr="008E678A">
              <w:rPr>
                <w:sz w:val="20"/>
                <w:szCs w:val="16"/>
              </w:rPr>
              <w:t>微生物、原核生物</w:t>
            </w:r>
            <w:r w:rsidRPr="008E678A">
              <w:rPr>
                <w:sz w:val="20"/>
                <w:szCs w:val="16"/>
              </w:rPr>
              <w:t>(</w:t>
            </w:r>
            <w:r w:rsidRPr="008E678A">
              <w:rPr>
                <w:sz w:val="20"/>
                <w:szCs w:val="16"/>
              </w:rPr>
              <w:t>細菌</w:t>
            </w:r>
            <w:r w:rsidRPr="008E678A">
              <w:rPr>
                <w:sz w:val="20"/>
                <w:szCs w:val="16"/>
              </w:rPr>
              <w:t>)</w:t>
            </w:r>
            <w:r w:rsidRPr="008E678A">
              <w:rPr>
                <w:sz w:val="20"/>
                <w:szCs w:val="16"/>
              </w:rPr>
              <w:t>、真菌、寄生蟲、病毒、植物及動物等「有」進行基因重組實驗，須檢附「基因重組實驗同意書」；</w:t>
            </w:r>
            <w:bookmarkStart w:id="0" w:name="_Hlk215669579"/>
            <w:r w:rsidRPr="008E678A">
              <w:rPr>
                <w:sz w:val="20"/>
                <w:szCs w:val="16"/>
              </w:rPr>
              <w:t>使用第二級危險群</w:t>
            </w:r>
            <w:r w:rsidRPr="008E678A">
              <w:rPr>
                <w:sz w:val="20"/>
                <w:szCs w:val="16"/>
              </w:rPr>
              <w:t>(RG2)</w:t>
            </w:r>
            <w:r w:rsidRPr="008E678A">
              <w:rPr>
                <w:sz w:val="20"/>
                <w:szCs w:val="16"/>
              </w:rPr>
              <w:t>微生物或病原體進行研究，需取得</w:t>
            </w:r>
            <w:r w:rsidRPr="008E678A">
              <w:rPr>
                <w:sz w:val="20"/>
                <w:szCs w:val="16"/>
              </w:rPr>
              <w:t>RG2</w:t>
            </w:r>
            <w:r w:rsidRPr="008E678A">
              <w:rPr>
                <w:sz w:val="20"/>
                <w:szCs w:val="16"/>
              </w:rPr>
              <w:t>使用申請同意證明。</w:t>
            </w:r>
            <w:bookmarkEnd w:id="0"/>
          </w:p>
          <w:p w14:paraId="4D27619F" w14:textId="77777777" w:rsidR="00A1133E" w:rsidRPr="008E678A" w:rsidRDefault="00A1133E" w:rsidP="009A0AFE">
            <w:pPr>
              <w:snapToGrid w:val="0"/>
              <w:ind w:leftChars="81" w:left="194"/>
              <w:rPr>
                <w:sz w:val="20"/>
                <w:szCs w:val="16"/>
              </w:rPr>
            </w:pPr>
            <w:r w:rsidRPr="008E678A">
              <w:rPr>
                <w:sz w:val="20"/>
                <w:szCs w:val="16"/>
              </w:rPr>
              <w:t xml:space="preserve">2. </w:t>
            </w:r>
            <w:r w:rsidRPr="008E678A">
              <w:rPr>
                <w:sz w:val="20"/>
                <w:szCs w:val="16"/>
              </w:rPr>
              <w:t>脊椎動物須檢附「脊椎動物研究切結書」</w:t>
            </w:r>
          </w:p>
          <w:p w14:paraId="7AD8E640" w14:textId="77777777" w:rsidR="00A1133E" w:rsidRPr="008E678A" w:rsidRDefault="00A1133E" w:rsidP="009A0AFE">
            <w:pPr>
              <w:snapToGrid w:val="0"/>
              <w:ind w:leftChars="81" w:left="194"/>
              <w:rPr>
                <w:szCs w:val="24"/>
              </w:rPr>
            </w:pPr>
            <w:r w:rsidRPr="008E678A">
              <w:rPr>
                <w:sz w:val="20"/>
                <w:szCs w:val="16"/>
              </w:rPr>
              <w:t xml:space="preserve">3. </w:t>
            </w:r>
            <w:r w:rsidRPr="008E678A">
              <w:rPr>
                <w:sz w:val="20"/>
                <w:szCs w:val="16"/>
              </w:rPr>
              <w:t>人類研究須檢附「人類研究切結書」</w:t>
            </w:r>
          </w:p>
        </w:tc>
      </w:tr>
      <w:tr w:rsidR="00A1133E" w:rsidRPr="008E678A" w14:paraId="1280426C" w14:textId="77777777" w:rsidTr="009A0AFE">
        <w:trPr>
          <w:trHeight w:val="1391"/>
        </w:trPr>
        <w:tc>
          <w:tcPr>
            <w:tcW w:w="1555" w:type="dxa"/>
            <w:vMerge w:val="restart"/>
            <w:vAlign w:val="center"/>
          </w:tcPr>
          <w:p w14:paraId="7E4A7420" w14:textId="77777777" w:rsidR="00A1133E" w:rsidRPr="008E678A" w:rsidRDefault="00A1133E" w:rsidP="009A0AFE">
            <w:pPr>
              <w:snapToGrid w:val="0"/>
              <w:jc w:val="center"/>
              <w:rPr>
                <w:szCs w:val="28"/>
              </w:rPr>
            </w:pPr>
            <w:r w:rsidRPr="008E678A">
              <w:rPr>
                <w:szCs w:val="28"/>
              </w:rPr>
              <w:t>研究環境</w:t>
            </w:r>
          </w:p>
        </w:tc>
        <w:tc>
          <w:tcPr>
            <w:tcW w:w="8073" w:type="dxa"/>
            <w:gridSpan w:val="6"/>
            <w:shd w:val="clear" w:color="auto" w:fill="FFFFFF" w:themeFill="background1"/>
          </w:tcPr>
          <w:p w14:paraId="0955F4ED" w14:textId="77777777" w:rsidR="00A1133E" w:rsidRPr="008E678A" w:rsidRDefault="00A1133E" w:rsidP="009A0AFE">
            <w:pPr>
              <w:snapToGrid w:val="0"/>
              <w:rPr>
                <w:szCs w:val="28"/>
              </w:rPr>
            </w:pPr>
          </w:p>
          <w:p w14:paraId="41A1E0F8" w14:textId="77777777" w:rsidR="00A1133E" w:rsidRPr="008E678A" w:rsidRDefault="00A1133E" w:rsidP="009A0AFE">
            <w:pPr>
              <w:snapToGrid w:val="0"/>
              <w:rPr>
                <w:szCs w:val="28"/>
              </w:rPr>
            </w:pPr>
          </w:p>
          <w:p w14:paraId="7A405EC2" w14:textId="77777777" w:rsidR="00A1133E" w:rsidRPr="008E678A" w:rsidRDefault="00A1133E" w:rsidP="009A0AFE">
            <w:pPr>
              <w:snapToGrid w:val="0"/>
              <w:rPr>
                <w:szCs w:val="28"/>
              </w:rPr>
            </w:pPr>
          </w:p>
        </w:tc>
      </w:tr>
      <w:tr w:rsidR="00A1133E" w:rsidRPr="008E678A" w14:paraId="59676B3F" w14:textId="77777777" w:rsidTr="009A0AFE">
        <w:trPr>
          <w:trHeight w:val="294"/>
        </w:trPr>
        <w:tc>
          <w:tcPr>
            <w:tcW w:w="1555" w:type="dxa"/>
            <w:vMerge/>
            <w:vAlign w:val="center"/>
          </w:tcPr>
          <w:p w14:paraId="5D80EC25" w14:textId="77777777" w:rsidR="00A1133E" w:rsidRPr="008E678A" w:rsidRDefault="00A1133E" w:rsidP="009A0AFE">
            <w:pPr>
              <w:snapToGrid w:val="0"/>
              <w:jc w:val="center"/>
              <w:rPr>
                <w:szCs w:val="28"/>
              </w:rPr>
            </w:pPr>
          </w:p>
        </w:tc>
        <w:tc>
          <w:tcPr>
            <w:tcW w:w="8073" w:type="dxa"/>
            <w:gridSpan w:val="6"/>
            <w:shd w:val="clear" w:color="auto" w:fill="D9D9D9" w:themeFill="background1" w:themeFillShade="D9"/>
          </w:tcPr>
          <w:p w14:paraId="35F02926" w14:textId="77777777" w:rsidR="00A1133E" w:rsidRPr="008E678A" w:rsidRDefault="00A1133E" w:rsidP="009A0AFE">
            <w:pPr>
              <w:snapToGrid w:val="0"/>
              <w:rPr>
                <w:szCs w:val="28"/>
              </w:rPr>
            </w:pPr>
            <w:r w:rsidRPr="008E678A">
              <w:rPr>
                <w:sz w:val="20"/>
                <w:szCs w:val="16"/>
              </w:rPr>
              <w:t>備註：如家中、學校、田野現場</w:t>
            </w:r>
            <w:r w:rsidRPr="008E678A">
              <w:rPr>
                <w:sz w:val="20"/>
                <w:szCs w:val="16"/>
              </w:rPr>
              <w:t>(</w:t>
            </w:r>
            <w:r w:rsidRPr="008E678A">
              <w:rPr>
                <w:sz w:val="20"/>
                <w:szCs w:val="16"/>
              </w:rPr>
              <w:t>農場、鄉村、都市、野外</w:t>
            </w:r>
            <w:r w:rsidRPr="008E678A">
              <w:rPr>
                <w:sz w:val="20"/>
                <w:szCs w:val="16"/>
              </w:rPr>
              <w:t>…</w:t>
            </w:r>
            <w:r w:rsidRPr="008E678A">
              <w:rPr>
                <w:sz w:val="20"/>
                <w:szCs w:val="16"/>
              </w:rPr>
              <w:t>等</w:t>
            </w:r>
            <w:r w:rsidRPr="008E678A">
              <w:rPr>
                <w:sz w:val="20"/>
                <w:szCs w:val="16"/>
              </w:rPr>
              <w:t>)</w:t>
            </w:r>
            <w:r w:rsidRPr="008E678A">
              <w:rPr>
                <w:sz w:val="20"/>
                <w:szCs w:val="16"/>
              </w:rPr>
              <w:t>、大學</w:t>
            </w:r>
            <w:r w:rsidRPr="008E678A">
              <w:rPr>
                <w:sz w:val="20"/>
                <w:szCs w:val="16"/>
              </w:rPr>
              <w:t>(</w:t>
            </w:r>
            <w:r w:rsidRPr="008E678A">
              <w:rPr>
                <w:sz w:val="20"/>
                <w:szCs w:val="16"/>
              </w:rPr>
              <w:t>研究機構</w:t>
            </w:r>
            <w:r w:rsidRPr="008E678A">
              <w:rPr>
                <w:sz w:val="20"/>
                <w:szCs w:val="16"/>
              </w:rPr>
              <w:t>)</w:t>
            </w:r>
            <w:r w:rsidRPr="008E678A">
              <w:rPr>
                <w:sz w:val="20"/>
                <w:szCs w:val="16"/>
              </w:rPr>
              <w:t>實驗室、坊間實驗室、醫療機構、工業環境（如工廠、製造廠</w:t>
            </w:r>
            <w:r w:rsidRPr="008E678A">
              <w:rPr>
                <w:sz w:val="20"/>
                <w:szCs w:val="16"/>
              </w:rPr>
              <w:t>…</w:t>
            </w:r>
            <w:r w:rsidRPr="008E678A">
              <w:rPr>
                <w:sz w:val="20"/>
                <w:szCs w:val="16"/>
              </w:rPr>
              <w:t>等）、其他。</w:t>
            </w:r>
          </w:p>
        </w:tc>
      </w:tr>
      <w:tr w:rsidR="00A1133E" w:rsidRPr="008E678A" w14:paraId="0BBBC84D" w14:textId="77777777" w:rsidTr="009A0AFE">
        <w:trPr>
          <w:trHeight w:val="1230"/>
        </w:trPr>
        <w:tc>
          <w:tcPr>
            <w:tcW w:w="1555" w:type="dxa"/>
            <w:vMerge w:val="restart"/>
            <w:vAlign w:val="center"/>
          </w:tcPr>
          <w:p w14:paraId="6F8A44EC" w14:textId="77777777" w:rsidR="00A1133E" w:rsidRPr="008E678A" w:rsidRDefault="00A1133E" w:rsidP="009A0AFE">
            <w:pPr>
              <w:snapToGrid w:val="0"/>
              <w:jc w:val="center"/>
              <w:rPr>
                <w:szCs w:val="28"/>
              </w:rPr>
            </w:pPr>
            <w:r w:rsidRPr="008E678A">
              <w:rPr>
                <w:szCs w:val="28"/>
              </w:rPr>
              <w:t>研究設計</w:t>
            </w:r>
          </w:p>
        </w:tc>
        <w:tc>
          <w:tcPr>
            <w:tcW w:w="8073" w:type="dxa"/>
            <w:gridSpan w:val="6"/>
            <w:shd w:val="clear" w:color="auto" w:fill="FFFFFF" w:themeFill="background1"/>
          </w:tcPr>
          <w:p w14:paraId="2683074C" w14:textId="77777777" w:rsidR="00A1133E" w:rsidRPr="008E678A" w:rsidRDefault="00A1133E" w:rsidP="009A0AFE">
            <w:pPr>
              <w:snapToGrid w:val="0"/>
              <w:rPr>
                <w:szCs w:val="28"/>
              </w:rPr>
            </w:pPr>
          </w:p>
        </w:tc>
      </w:tr>
      <w:tr w:rsidR="00A1133E" w:rsidRPr="008E678A" w14:paraId="59A25D71" w14:textId="77777777" w:rsidTr="009A0AFE">
        <w:trPr>
          <w:trHeight w:val="280"/>
        </w:trPr>
        <w:tc>
          <w:tcPr>
            <w:tcW w:w="1555" w:type="dxa"/>
            <w:vMerge/>
            <w:vAlign w:val="center"/>
          </w:tcPr>
          <w:p w14:paraId="3DFFF5B5" w14:textId="77777777" w:rsidR="00A1133E" w:rsidRPr="008E678A" w:rsidRDefault="00A1133E" w:rsidP="009A0AFE">
            <w:pPr>
              <w:snapToGrid w:val="0"/>
              <w:jc w:val="center"/>
              <w:rPr>
                <w:szCs w:val="28"/>
              </w:rPr>
            </w:pPr>
          </w:p>
        </w:tc>
        <w:tc>
          <w:tcPr>
            <w:tcW w:w="8073" w:type="dxa"/>
            <w:gridSpan w:val="6"/>
            <w:shd w:val="clear" w:color="auto" w:fill="D9D9D9" w:themeFill="background1" w:themeFillShade="D9"/>
          </w:tcPr>
          <w:p w14:paraId="1F820263" w14:textId="77777777" w:rsidR="00A1133E" w:rsidRPr="008E678A" w:rsidRDefault="00A1133E" w:rsidP="009A0AFE">
            <w:pPr>
              <w:snapToGrid w:val="0"/>
              <w:rPr>
                <w:szCs w:val="28"/>
              </w:rPr>
            </w:pPr>
            <w:r w:rsidRPr="008E678A">
              <w:rPr>
                <w:sz w:val="20"/>
                <w:szCs w:val="16"/>
              </w:rPr>
              <w:t>備註：詳述解決研究問題之研究設計方法。</w:t>
            </w:r>
          </w:p>
        </w:tc>
      </w:tr>
      <w:tr w:rsidR="00A1133E" w:rsidRPr="008E678A" w14:paraId="359C8B2B" w14:textId="77777777" w:rsidTr="009A0AFE">
        <w:trPr>
          <w:trHeight w:val="1185"/>
        </w:trPr>
        <w:tc>
          <w:tcPr>
            <w:tcW w:w="1555" w:type="dxa"/>
            <w:vMerge w:val="restart"/>
            <w:vAlign w:val="center"/>
          </w:tcPr>
          <w:p w14:paraId="44E78AD9" w14:textId="77777777" w:rsidR="00A1133E" w:rsidRPr="008E678A" w:rsidRDefault="00A1133E" w:rsidP="009A0AFE">
            <w:pPr>
              <w:snapToGrid w:val="0"/>
              <w:jc w:val="center"/>
              <w:rPr>
                <w:szCs w:val="28"/>
              </w:rPr>
            </w:pPr>
            <w:r w:rsidRPr="008E678A">
              <w:rPr>
                <w:szCs w:val="28"/>
              </w:rPr>
              <w:t>與研究設計相關之風險評估</w:t>
            </w:r>
          </w:p>
        </w:tc>
        <w:tc>
          <w:tcPr>
            <w:tcW w:w="8073" w:type="dxa"/>
            <w:gridSpan w:val="6"/>
            <w:shd w:val="clear" w:color="auto" w:fill="FFFFFF" w:themeFill="background1"/>
          </w:tcPr>
          <w:p w14:paraId="01C675A9" w14:textId="77777777" w:rsidR="00A1133E" w:rsidRPr="008E678A" w:rsidRDefault="00A1133E" w:rsidP="009A0AFE">
            <w:pPr>
              <w:snapToGrid w:val="0"/>
            </w:pPr>
          </w:p>
        </w:tc>
      </w:tr>
      <w:tr w:rsidR="00A1133E" w:rsidRPr="008E678A" w14:paraId="31BF5C2D" w14:textId="77777777" w:rsidTr="009A0AFE">
        <w:trPr>
          <w:trHeight w:val="407"/>
        </w:trPr>
        <w:tc>
          <w:tcPr>
            <w:tcW w:w="1555" w:type="dxa"/>
            <w:vMerge/>
            <w:vAlign w:val="center"/>
          </w:tcPr>
          <w:p w14:paraId="5193C1FF" w14:textId="77777777" w:rsidR="00A1133E" w:rsidRPr="008E678A" w:rsidRDefault="00A1133E" w:rsidP="009A0AFE">
            <w:pPr>
              <w:spacing w:line="500" w:lineRule="exact"/>
              <w:rPr>
                <w:szCs w:val="28"/>
              </w:rPr>
            </w:pPr>
          </w:p>
        </w:tc>
        <w:tc>
          <w:tcPr>
            <w:tcW w:w="8073" w:type="dxa"/>
            <w:gridSpan w:val="6"/>
            <w:shd w:val="clear" w:color="auto" w:fill="D9D9D9" w:themeFill="background1" w:themeFillShade="D9"/>
          </w:tcPr>
          <w:p w14:paraId="2C862828" w14:textId="77777777" w:rsidR="00A1133E" w:rsidRPr="008E678A" w:rsidRDefault="00A1133E" w:rsidP="009A0AFE">
            <w:pPr>
              <w:snapToGrid w:val="0"/>
              <w:rPr>
                <w:sz w:val="20"/>
                <w:szCs w:val="16"/>
              </w:rPr>
            </w:pPr>
            <w:r w:rsidRPr="008E678A">
              <w:rPr>
                <w:sz w:val="20"/>
                <w:szCs w:val="16"/>
              </w:rPr>
              <w:t>備註：是否涉及運用具危險性設備</w:t>
            </w:r>
            <w:r w:rsidRPr="008E678A">
              <w:rPr>
                <w:sz w:val="20"/>
                <w:szCs w:val="16"/>
              </w:rPr>
              <w:t>(</w:t>
            </w:r>
            <w:r w:rsidRPr="008E678A">
              <w:rPr>
                <w:sz w:val="20"/>
                <w:szCs w:val="16"/>
              </w:rPr>
              <w:t>設計</w:t>
            </w:r>
            <w:r w:rsidRPr="008E678A">
              <w:rPr>
                <w:sz w:val="20"/>
                <w:szCs w:val="16"/>
              </w:rPr>
              <w:t>)</w:t>
            </w:r>
            <w:r w:rsidRPr="008E678A">
              <w:rPr>
                <w:sz w:val="20"/>
                <w:szCs w:val="16"/>
              </w:rPr>
              <w:t>、從事有害或具危險性活動、使用有毒或危險性化學品等，並說明研究環境安全防護措施規劃、化學性或生物性廢棄物處理及消毒方式。</w:t>
            </w:r>
          </w:p>
        </w:tc>
      </w:tr>
    </w:tbl>
    <w:p w14:paraId="153FF56E" w14:textId="77777777" w:rsidR="00A1133E" w:rsidRPr="008E678A" w:rsidRDefault="00A1133E" w:rsidP="00A1133E">
      <w:pPr>
        <w:rPr>
          <w:rFonts w:ascii="Times New Roman" w:eastAsia="標楷體" w:hAnsi="Times New Roman" w:cs="Times New Roman"/>
        </w:rPr>
      </w:pPr>
    </w:p>
    <w:p w14:paraId="51B73096" w14:textId="77777777" w:rsidR="00A1133E" w:rsidRPr="008E678A" w:rsidRDefault="00A1133E" w:rsidP="00A1133E">
      <w:pPr>
        <w:rPr>
          <w:rFonts w:ascii="Times New Roman" w:eastAsia="標楷體" w:hAnsi="Times New Roman" w:cs="Times New Roman"/>
        </w:rPr>
      </w:pPr>
    </w:p>
    <w:tbl>
      <w:tblPr>
        <w:tblStyle w:val="a3"/>
        <w:tblW w:w="9634" w:type="dxa"/>
        <w:tblLook w:val="04A0" w:firstRow="1" w:lastRow="0" w:firstColumn="1" w:lastColumn="0" w:noHBand="0" w:noVBand="1"/>
      </w:tblPr>
      <w:tblGrid>
        <w:gridCol w:w="2547"/>
        <w:gridCol w:w="7087"/>
      </w:tblGrid>
      <w:tr w:rsidR="00A1133E" w:rsidRPr="008E678A" w14:paraId="3F814E45" w14:textId="77777777" w:rsidTr="009A0AFE">
        <w:trPr>
          <w:tblHeader/>
        </w:trPr>
        <w:tc>
          <w:tcPr>
            <w:tcW w:w="2547" w:type="dxa"/>
            <w:vAlign w:val="center"/>
          </w:tcPr>
          <w:p w14:paraId="7BCFCA19" w14:textId="77777777" w:rsidR="00A1133E" w:rsidRPr="008E678A" w:rsidRDefault="00A1133E" w:rsidP="009A0AFE">
            <w:pPr>
              <w:snapToGrid w:val="0"/>
              <w:jc w:val="center"/>
              <w:rPr>
                <w:b/>
                <w:sz w:val="32"/>
                <w:szCs w:val="32"/>
              </w:rPr>
            </w:pPr>
            <w:r w:rsidRPr="008E678A">
              <w:rPr>
                <w:szCs w:val="28"/>
              </w:rPr>
              <w:lastRenderedPageBreak/>
              <w:t>作品名稱</w:t>
            </w:r>
          </w:p>
        </w:tc>
        <w:tc>
          <w:tcPr>
            <w:tcW w:w="7087" w:type="dxa"/>
          </w:tcPr>
          <w:p w14:paraId="6D891897" w14:textId="77777777" w:rsidR="00A1133E" w:rsidRPr="008E678A" w:rsidRDefault="00A1133E" w:rsidP="009A0AFE">
            <w:pPr>
              <w:snapToGrid w:val="0"/>
              <w:rPr>
                <w:b/>
                <w:sz w:val="32"/>
                <w:szCs w:val="32"/>
              </w:rPr>
            </w:pPr>
          </w:p>
        </w:tc>
      </w:tr>
      <w:tr w:rsidR="00A1133E" w:rsidRPr="008E678A" w14:paraId="66BBDC44" w14:textId="77777777" w:rsidTr="009A0AFE">
        <w:tc>
          <w:tcPr>
            <w:tcW w:w="9634" w:type="dxa"/>
            <w:gridSpan w:val="2"/>
            <w:shd w:val="clear" w:color="auto" w:fill="FFF2CC" w:themeFill="accent4" w:themeFillTint="33"/>
            <w:vAlign w:val="center"/>
          </w:tcPr>
          <w:p w14:paraId="5EA478D1" w14:textId="77777777" w:rsidR="00A1133E" w:rsidRPr="008E678A" w:rsidRDefault="00A1133E" w:rsidP="009A0AFE">
            <w:pPr>
              <w:snapToGrid w:val="0"/>
              <w:jc w:val="center"/>
              <w:rPr>
                <w:b/>
                <w:szCs w:val="28"/>
              </w:rPr>
            </w:pPr>
            <w:r w:rsidRPr="008E678A">
              <w:rPr>
                <w:b/>
                <w:szCs w:val="28"/>
              </w:rPr>
              <w:t>作品自我檢核</w:t>
            </w:r>
          </w:p>
        </w:tc>
      </w:tr>
      <w:tr w:rsidR="00A1133E" w:rsidRPr="008E678A" w14:paraId="3D561760" w14:textId="77777777" w:rsidTr="009A0AFE">
        <w:tc>
          <w:tcPr>
            <w:tcW w:w="2547" w:type="dxa"/>
            <w:vAlign w:val="center"/>
          </w:tcPr>
          <w:p w14:paraId="4FFDFD96" w14:textId="77777777" w:rsidR="00A1133E" w:rsidRPr="008E678A" w:rsidRDefault="00A1133E" w:rsidP="009A0AFE">
            <w:pPr>
              <w:snapToGrid w:val="0"/>
              <w:rPr>
                <w:szCs w:val="28"/>
              </w:rPr>
            </w:pPr>
            <w:r w:rsidRPr="008E678A">
              <w:rPr>
                <w:bCs/>
                <w:szCs w:val="28"/>
              </w:rPr>
              <w:t>作品過去曾有參賽紀錄</w:t>
            </w:r>
          </w:p>
        </w:tc>
        <w:tc>
          <w:tcPr>
            <w:tcW w:w="7087" w:type="dxa"/>
            <w:vAlign w:val="center"/>
          </w:tcPr>
          <w:p w14:paraId="5DF63803" w14:textId="77777777" w:rsidR="00A1133E" w:rsidRPr="008E678A" w:rsidRDefault="00A1133E" w:rsidP="009A0AFE">
            <w:pPr>
              <w:snapToGrid w:val="0"/>
              <w:rPr>
                <w:bCs/>
                <w:szCs w:val="28"/>
              </w:rPr>
            </w:pPr>
            <w:r w:rsidRPr="008E678A">
              <w:rPr>
                <w:bCs/>
                <w:szCs w:val="28"/>
              </w:rPr>
              <w:t>□</w:t>
            </w:r>
            <w:r w:rsidRPr="008E678A">
              <w:rPr>
                <w:bCs/>
                <w:szCs w:val="28"/>
              </w:rPr>
              <w:t>無；</w:t>
            </w:r>
          </w:p>
          <w:p w14:paraId="49CFA0BC" w14:textId="77777777" w:rsidR="00A1133E" w:rsidRPr="008E678A" w:rsidRDefault="00A1133E" w:rsidP="009A0AFE">
            <w:pPr>
              <w:snapToGrid w:val="0"/>
              <w:rPr>
                <w:b/>
                <w:szCs w:val="28"/>
              </w:rPr>
            </w:pPr>
            <w:r w:rsidRPr="008E678A">
              <w:rPr>
                <w:bCs/>
                <w:szCs w:val="28"/>
              </w:rPr>
              <w:t>□</w:t>
            </w:r>
            <w:r w:rsidRPr="008E678A">
              <w:rPr>
                <w:bCs/>
                <w:szCs w:val="28"/>
              </w:rPr>
              <w:t>有</w:t>
            </w:r>
            <w:proofErr w:type="gramStart"/>
            <w:r w:rsidRPr="008E678A">
              <w:rPr>
                <w:bCs/>
                <w:szCs w:val="28"/>
              </w:rPr>
              <w:t>（</w:t>
            </w:r>
            <w:proofErr w:type="gramEnd"/>
            <w:r w:rsidRPr="008E678A">
              <w:rPr>
                <w:bCs/>
                <w:szCs w:val="28"/>
              </w:rPr>
              <w:t>作者組成是否有改變？</w:t>
            </w:r>
            <w:r w:rsidRPr="008E678A">
              <w:rPr>
                <w:bCs/>
                <w:szCs w:val="28"/>
              </w:rPr>
              <w:t>□</w:t>
            </w:r>
            <w:r w:rsidRPr="008E678A">
              <w:rPr>
                <w:bCs/>
                <w:szCs w:val="28"/>
              </w:rPr>
              <w:t xml:space="preserve">有　</w:t>
            </w:r>
            <w:r w:rsidRPr="008E678A">
              <w:rPr>
                <w:bCs/>
                <w:szCs w:val="28"/>
              </w:rPr>
              <w:t>□</w:t>
            </w:r>
            <w:r w:rsidRPr="008E678A">
              <w:rPr>
                <w:bCs/>
                <w:szCs w:val="28"/>
              </w:rPr>
              <w:t>無</w:t>
            </w:r>
            <w:proofErr w:type="gramStart"/>
            <w:r w:rsidRPr="008E678A">
              <w:rPr>
                <w:bCs/>
                <w:szCs w:val="28"/>
              </w:rPr>
              <w:t>）</w:t>
            </w:r>
            <w:proofErr w:type="gramEnd"/>
            <w:r w:rsidRPr="008E678A">
              <w:rPr>
                <w:bCs/>
                <w:szCs w:val="28"/>
              </w:rPr>
              <w:t xml:space="preserve">　　</w:t>
            </w:r>
          </w:p>
        </w:tc>
      </w:tr>
      <w:tr w:rsidR="00A1133E" w:rsidRPr="008E678A" w14:paraId="611BCA94" w14:textId="77777777" w:rsidTr="009A0AFE">
        <w:trPr>
          <w:trHeight w:val="70"/>
        </w:trPr>
        <w:tc>
          <w:tcPr>
            <w:tcW w:w="2547" w:type="dxa"/>
            <w:vAlign w:val="center"/>
          </w:tcPr>
          <w:p w14:paraId="2ACB97DE" w14:textId="77777777" w:rsidR="00A1133E" w:rsidRPr="008E678A" w:rsidRDefault="00A1133E" w:rsidP="009A0AFE">
            <w:pPr>
              <w:snapToGrid w:val="0"/>
              <w:rPr>
                <w:bCs/>
                <w:szCs w:val="28"/>
              </w:rPr>
            </w:pPr>
            <w:r w:rsidRPr="008E678A">
              <w:rPr>
                <w:bCs/>
                <w:szCs w:val="28"/>
              </w:rPr>
              <w:t>參與或使用專業實驗室</w:t>
            </w:r>
          </w:p>
        </w:tc>
        <w:tc>
          <w:tcPr>
            <w:tcW w:w="7087" w:type="dxa"/>
            <w:vAlign w:val="center"/>
          </w:tcPr>
          <w:p w14:paraId="5F8DD8E4" w14:textId="77777777" w:rsidR="00A1133E" w:rsidRPr="008E678A" w:rsidRDefault="00A1133E" w:rsidP="009A0AFE">
            <w:pPr>
              <w:snapToGrid w:val="0"/>
              <w:rPr>
                <w:bCs/>
                <w:szCs w:val="28"/>
              </w:rPr>
            </w:pPr>
            <w:r w:rsidRPr="008E678A">
              <w:rPr>
                <w:bCs/>
                <w:szCs w:val="28"/>
              </w:rPr>
              <w:t>□</w:t>
            </w:r>
            <w:r w:rsidRPr="008E678A">
              <w:rPr>
                <w:bCs/>
                <w:szCs w:val="28"/>
              </w:rPr>
              <w:t>無；</w:t>
            </w:r>
          </w:p>
          <w:p w14:paraId="5FC69A56" w14:textId="77777777" w:rsidR="00A1133E" w:rsidRPr="008E678A" w:rsidRDefault="00A1133E" w:rsidP="009A0AFE">
            <w:pPr>
              <w:snapToGrid w:val="0"/>
              <w:rPr>
                <w:bCs/>
                <w:szCs w:val="28"/>
              </w:rPr>
            </w:pPr>
            <w:r w:rsidRPr="008E678A">
              <w:rPr>
                <w:bCs/>
                <w:szCs w:val="28"/>
              </w:rPr>
              <w:t>□</w:t>
            </w:r>
            <w:r w:rsidRPr="008E678A">
              <w:rPr>
                <w:bCs/>
                <w:szCs w:val="28"/>
              </w:rPr>
              <w:t>有</w:t>
            </w:r>
            <w:r w:rsidRPr="008E678A">
              <w:rPr>
                <w:bCs/>
                <w:szCs w:val="28"/>
              </w:rPr>
              <w:t>(</w:t>
            </w:r>
            <w:r w:rsidRPr="008E678A">
              <w:rPr>
                <w:bCs/>
                <w:szCs w:val="28"/>
              </w:rPr>
              <w:t>檢附「大專校院指導科展作品同意書」</w:t>
            </w:r>
            <w:r w:rsidRPr="008E678A">
              <w:rPr>
                <w:bCs/>
                <w:szCs w:val="28"/>
              </w:rPr>
              <w:t>)</w:t>
            </w:r>
          </w:p>
        </w:tc>
      </w:tr>
      <w:tr w:rsidR="00A1133E" w:rsidRPr="008E678A" w14:paraId="71148944" w14:textId="77777777" w:rsidTr="009A0AFE">
        <w:trPr>
          <w:trHeight w:val="70"/>
        </w:trPr>
        <w:tc>
          <w:tcPr>
            <w:tcW w:w="2547" w:type="dxa"/>
            <w:vAlign w:val="center"/>
          </w:tcPr>
          <w:p w14:paraId="02377AD8" w14:textId="77777777" w:rsidR="00A1133E" w:rsidRPr="008E678A" w:rsidRDefault="00A1133E" w:rsidP="009A0AFE">
            <w:pPr>
              <w:snapToGrid w:val="0"/>
              <w:rPr>
                <w:bCs/>
                <w:szCs w:val="28"/>
              </w:rPr>
            </w:pPr>
            <w:r w:rsidRPr="008E678A">
              <w:rPr>
                <w:bCs/>
                <w:szCs w:val="28"/>
              </w:rPr>
              <w:t>涉及運用具危險性設備</w:t>
            </w:r>
            <w:r w:rsidRPr="008E678A">
              <w:rPr>
                <w:bCs/>
                <w:szCs w:val="28"/>
              </w:rPr>
              <w:t>(</w:t>
            </w:r>
            <w:r w:rsidRPr="008E678A">
              <w:rPr>
                <w:bCs/>
                <w:szCs w:val="28"/>
              </w:rPr>
              <w:t>設計</w:t>
            </w:r>
            <w:r w:rsidRPr="008E678A">
              <w:rPr>
                <w:bCs/>
                <w:szCs w:val="28"/>
              </w:rPr>
              <w:t>)</w:t>
            </w:r>
          </w:p>
        </w:tc>
        <w:tc>
          <w:tcPr>
            <w:tcW w:w="7087" w:type="dxa"/>
            <w:vAlign w:val="center"/>
          </w:tcPr>
          <w:p w14:paraId="2570533D" w14:textId="77777777" w:rsidR="00A1133E" w:rsidRPr="008E678A" w:rsidRDefault="00A1133E" w:rsidP="009A0AFE">
            <w:pPr>
              <w:snapToGrid w:val="0"/>
              <w:rPr>
                <w:bCs/>
                <w:szCs w:val="28"/>
              </w:rPr>
            </w:pPr>
            <w:r w:rsidRPr="008E678A">
              <w:rPr>
                <w:bCs/>
                <w:szCs w:val="28"/>
              </w:rPr>
              <w:t>□</w:t>
            </w:r>
            <w:r w:rsidRPr="008E678A">
              <w:rPr>
                <w:bCs/>
                <w:szCs w:val="28"/>
              </w:rPr>
              <w:t>無；</w:t>
            </w:r>
          </w:p>
          <w:p w14:paraId="6136096D" w14:textId="77777777" w:rsidR="00A1133E" w:rsidRPr="008E678A" w:rsidRDefault="00A1133E" w:rsidP="009A0AFE">
            <w:pPr>
              <w:snapToGrid w:val="0"/>
              <w:rPr>
                <w:bCs/>
                <w:szCs w:val="28"/>
              </w:rPr>
            </w:pPr>
            <w:r w:rsidRPr="008E678A">
              <w:rPr>
                <w:bCs/>
                <w:szCs w:val="28"/>
              </w:rPr>
              <w:t>□</w:t>
            </w:r>
            <w:r w:rsidRPr="008E678A">
              <w:rPr>
                <w:bCs/>
                <w:szCs w:val="28"/>
              </w:rPr>
              <w:t>有</w:t>
            </w:r>
            <w:r w:rsidRPr="008E678A">
              <w:rPr>
                <w:bCs/>
                <w:szCs w:val="28"/>
              </w:rPr>
              <w:t>(</w:t>
            </w:r>
            <w:r w:rsidRPr="008E678A">
              <w:rPr>
                <w:bCs/>
                <w:szCs w:val="28"/>
              </w:rPr>
              <w:t>已進行相</w:t>
            </w:r>
            <w:r w:rsidRPr="008E678A">
              <w:rPr>
                <w:szCs w:val="28"/>
              </w:rPr>
              <w:t>關風險評估及防護措施</w:t>
            </w:r>
            <w:r w:rsidRPr="008E678A">
              <w:rPr>
                <w:szCs w:val="28"/>
              </w:rPr>
              <w:t>)</w:t>
            </w:r>
          </w:p>
        </w:tc>
      </w:tr>
      <w:tr w:rsidR="00A1133E" w:rsidRPr="008E678A" w14:paraId="258A4EB8" w14:textId="77777777" w:rsidTr="009A0AFE">
        <w:trPr>
          <w:trHeight w:val="70"/>
        </w:trPr>
        <w:tc>
          <w:tcPr>
            <w:tcW w:w="2547" w:type="dxa"/>
            <w:vAlign w:val="center"/>
          </w:tcPr>
          <w:p w14:paraId="3BE2DA68" w14:textId="77777777" w:rsidR="00A1133E" w:rsidRPr="008E678A" w:rsidRDefault="00A1133E" w:rsidP="009A0AFE">
            <w:pPr>
              <w:snapToGrid w:val="0"/>
              <w:rPr>
                <w:bCs/>
                <w:szCs w:val="28"/>
              </w:rPr>
            </w:pPr>
            <w:r w:rsidRPr="008E678A">
              <w:rPr>
                <w:bCs/>
                <w:szCs w:val="28"/>
              </w:rPr>
              <w:t>從事有害或具危險性活動</w:t>
            </w:r>
          </w:p>
        </w:tc>
        <w:tc>
          <w:tcPr>
            <w:tcW w:w="7087" w:type="dxa"/>
            <w:vAlign w:val="center"/>
          </w:tcPr>
          <w:p w14:paraId="08E1A66B" w14:textId="77777777" w:rsidR="00A1133E" w:rsidRPr="008E678A" w:rsidRDefault="00A1133E" w:rsidP="009A0AFE">
            <w:pPr>
              <w:snapToGrid w:val="0"/>
              <w:rPr>
                <w:bCs/>
                <w:szCs w:val="28"/>
              </w:rPr>
            </w:pPr>
            <w:r w:rsidRPr="008E678A">
              <w:rPr>
                <w:bCs/>
                <w:szCs w:val="28"/>
              </w:rPr>
              <w:t>□</w:t>
            </w:r>
            <w:r w:rsidRPr="008E678A">
              <w:rPr>
                <w:bCs/>
                <w:szCs w:val="28"/>
              </w:rPr>
              <w:t>無；</w:t>
            </w:r>
          </w:p>
          <w:p w14:paraId="53BA1A28" w14:textId="77777777" w:rsidR="00A1133E" w:rsidRPr="008E678A" w:rsidRDefault="00A1133E" w:rsidP="009A0AFE">
            <w:pPr>
              <w:snapToGrid w:val="0"/>
              <w:rPr>
                <w:bCs/>
                <w:szCs w:val="28"/>
              </w:rPr>
            </w:pPr>
            <w:r w:rsidRPr="008E678A">
              <w:rPr>
                <w:bCs/>
                <w:szCs w:val="28"/>
              </w:rPr>
              <w:t>□</w:t>
            </w:r>
            <w:r w:rsidRPr="008E678A">
              <w:rPr>
                <w:bCs/>
                <w:szCs w:val="28"/>
              </w:rPr>
              <w:t>有</w:t>
            </w:r>
            <w:r w:rsidRPr="008E678A">
              <w:rPr>
                <w:bCs/>
                <w:szCs w:val="28"/>
              </w:rPr>
              <w:t>(</w:t>
            </w:r>
            <w:r w:rsidRPr="008E678A">
              <w:rPr>
                <w:bCs/>
                <w:szCs w:val="28"/>
              </w:rPr>
              <w:t>已進行相</w:t>
            </w:r>
            <w:r w:rsidRPr="008E678A">
              <w:rPr>
                <w:szCs w:val="28"/>
              </w:rPr>
              <w:t>關風險評估及防護措施</w:t>
            </w:r>
            <w:r w:rsidRPr="008E678A">
              <w:rPr>
                <w:szCs w:val="28"/>
              </w:rPr>
              <w:t>)</w:t>
            </w:r>
          </w:p>
        </w:tc>
      </w:tr>
      <w:tr w:rsidR="00A1133E" w:rsidRPr="008E678A" w14:paraId="4DF80AA8" w14:textId="77777777" w:rsidTr="009A0AFE">
        <w:trPr>
          <w:trHeight w:val="70"/>
        </w:trPr>
        <w:tc>
          <w:tcPr>
            <w:tcW w:w="2547" w:type="dxa"/>
            <w:vAlign w:val="center"/>
          </w:tcPr>
          <w:p w14:paraId="45FAA8AF" w14:textId="77777777" w:rsidR="00A1133E" w:rsidRPr="008E678A" w:rsidRDefault="00A1133E" w:rsidP="009A0AFE">
            <w:pPr>
              <w:snapToGrid w:val="0"/>
              <w:rPr>
                <w:bCs/>
                <w:szCs w:val="28"/>
              </w:rPr>
            </w:pPr>
            <w:r w:rsidRPr="008E678A">
              <w:rPr>
                <w:bCs/>
                <w:szCs w:val="28"/>
              </w:rPr>
              <w:t>使用有毒或危險性化學品</w:t>
            </w:r>
          </w:p>
        </w:tc>
        <w:tc>
          <w:tcPr>
            <w:tcW w:w="7087" w:type="dxa"/>
            <w:vAlign w:val="center"/>
          </w:tcPr>
          <w:p w14:paraId="3C26121F" w14:textId="77777777" w:rsidR="00A1133E" w:rsidRPr="008E678A" w:rsidRDefault="00A1133E" w:rsidP="009A0AFE">
            <w:pPr>
              <w:snapToGrid w:val="0"/>
              <w:rPr>
                <w:bCs/>
                <w:szCs w:val="28"/>
              </w:rPr>
            </w:pPr>
            <w:r w:rsidRPr="008E678A">
              <w:rPr>
                <w:bCs/>
                <w:szCs w:val="28"/>
              </w:rPr>
              <w:t>□</w:t>
            </w:r>
            <w:r w:rsidRPr="008E678A">
              <w:rPr>
                <w:bCs/>
                <w:szCs w:val="28"/>
              </w:rPr>
              <w:t>無；</w:t>
            </w:r>
          </w:p>
          <w:p w14:paraId="1B921338" w14:textId="77777777" w:rsidR="00A1133E" w:rsidRPr="008E678A" w:rsidRDefault="00A1133E" w:rsidP="009A0AFE">
            <w:pPr>
              <w:snapToGrid w:val="0"/>
              <w:ind w:left="325" w:hangingChars="116" w:hanging="325"/>
              <w:rPr>
                <w:bCs/>
                <w:szCs w:val="28"/>
              </w:rPr>
            </w:pPr>
            <w:r w:rsidRPr="008E678A">
              <w:rPr>
                <w:bCs/>
                <w:szCs w:val="28"/>
              </w:rPr>
              <w:t>□</w:t>
            </w:r>
            <w:r w:rsidRPr="008E678A">
              <w:rPr>
                <w:bCs/>
                <w:szCs w:val="28"/>
              </w:rPr>
              <w:t>有</w:t>
            </w:r>
            <w:r w:rsidRPr="008E678A">
              <w:rPr>
                <w:bCs/>
                <w:szCs w:val="28"/>
              </w:rPr>
              <w:t>(</w:t>
            </w:r>
            <w:r w:rsidRPr="008E678A">
              <w:rPr>
                <w:bCs/>
                <w:szCs w:val="28"/>
              </w:rPr>
              <w:t>已進行毒性及關注化學物質查詢，並進行相</w:t>
            </w:r>
            <w:r w:rsidRPr="008E678A">
              <w:rPr>
                <w:szCs w:val="28"/>
              </w:rPr>
              <w:t>關風險評估與設置防護措施</w:t>
            </w:r>
            <w:r w:rsidRPr="008E678A">
              <w:rPr>
                <w:szCs w:val="28"/>
              </w:rPr>
              <w:t>)</w:t>
            </w:r>
          </w:p>
        </w:tc>
      </w:tr>
      <w:tr w:rsidR="00A1133E" w:rsidRPr="008E678A" w14:paraId="19D6C299" w14:textId="77777777" w:rsidTr="009A0AFE">
        <w:trPr>
          <w:trHeight w:val="70"/>
        </w:trPr>
        <w:tc>
          <w:tcPr>
            <w:tcW w:w="2547" w:type="dxa"/>
            <w:vAlign w:val="center"/>
          </w:tcPr>
          <w:p w14:paraId="3FBDBB87" w14:textId="77777777" w:rsidR="00A1133E" w:rsidRPr="008E678A" w:rsidRDefault="00A1133E" w:rsidP="009A0AFE">
            <w:pPr>
              <w:snapToGrid w:val="0"/>
              <w:rPr>
                <w:bCs/>
                <w:szCs w:val="28"/>
              </w:rPr>
            </w:pPr>
            <w:r w:rsidRPr="008E678A">
              <w:rPr>
                <w:bCs/>
                <w:szCs w:val="28"/>
              </w:rPr>
              <w:t>研究對象進行基因重組實驗</w:t>
            </w:r>
          </w:p>
        </w:tc>
        <w:tc>
          <w:tcPr>
            <w:tcW w:w="7087" w:type="dxa"/>
            <w:vAlign w:val="center"/>
          </w:tcPr>
          <w:p w14:paraId="6CD0047B" w14:textId="77777777" w:rsidR="00A1133E" w:rsidRPr="008E678A" w:rsidRDefault="00A1133E" w:rsidP="009A0AFE">
            <w:pPr>
              <w:snapToGrid w:val="0"/>
              <w:rPr>
                <w:bCs/>
                <w:szCs w:val="28"/>
              </w:rPr>
            </w:pPr>
            <w:r w:rsidRPr="008E678A">
              <w:rPr>
                <w:bCs/>
                <w:szCs w:val="28"/>
              </w:rPr>
              <w:t>□</w:t>
            </w:r>
            <w:r w:rsidRPr="008E678A">
              <w:rPr>
                <w:bCs/>
                <w:szCs w:val="28"/>
              </w:rPr>
              <w:t>無；</w:t>
            </w:r>
          </w:p>
          <w:p w14:paraId="0348C5BE" w14:textId="77777777" w:rsidR="00A1133E" w:rsidRPr="008E678A" w:rsidRDefault="00A1133E" w:rsidP="009A0AFE">
            <w:pPr>
              <w:snapToGrid w:val="0"/>
              <w:rPr>
                <w:bCs/>
                <w:szCs w:val="28"/>
              </w:rPr>
            </w:pPr>
            <w:r w:rsidRPr="008E678A">
              <w:rPr>
                <w:bCs/>
                <w:szCs w:val="28"/>
              </w:rPr>
              <w:t>□</w:t>
            </w:r>
            <w:r w:rsidRPr="008E678A">
              <w:rPr>
                <w:bCs/>
                <w:szCs w:val="28"/>
              </w:rPr>
              <w:t>有</w:t>
            </w:r>
            <w:r w:rsidRPr="008E678A">
              <w:rPr>
                <w:bCs/>
                <w:szCs w:val="28"/>
              </w:rPr>
              <w:t>(</w:t>
            </w:r>
            <w:r w:rsidRPr="008E678A">
              <w:rPr>
                <w:szCs w:val="28"/>
              </w:rPr>
              <w:t>檢附「基因重組實驗同意書」</w:t>
            </w:r>
            <w:r w:rsidRPr="008E678A">
              <w:rPr>
                <w:szCs w:val="28"/>
              </w:rPr>
              <w:t>)</w:t>
            </w:r>
          </w:p>
        </w:tc>
      </w:tr>
      <w:tr w:rsidR="00A1133E" w:rsidRPr="008E678A" w14:paraId="100DB5BA" w14:textId="77777777" w:rsidTr="009A0AFE">
        <w:trPr>
          <w:trHeight w:val="70"/>
        </w:trPr>
        <w:tc>
          <w:tcPr>
            <w:tcW w:w="2547" w:type="dxa"/>
            <w:vAlign w:val="center"/>
          </w:tcPr>
          <w:p w14:paraId="5EF42061" w14:textId="77777777" w:rsidR="00A1133E" w:rsidRPr="008E678A" w:rsidRDefault="00A1133E" w:rsidP="009A0AFE">
            <w:pPr>
              <w:snapToGrid w:val="0"/>
              <w:rPr>
                <w:bCs/>
                <w:szCs w:val="28"/>
              </w:rPr>
            </w:pPr>
            <w:r w:rsidRPr="008E678A">
              <w:rPr>
                <w:bCs/>
                <w:szCs w:val="28"/>
              </w:rPr>
              <w:t>研究對象有屬第二級危險群</w:t>
            </w:r>
            <w:r w:rsidRPr="008E678A">
              <w:rPr>
                <w:bCs/>
                <w:szCs w:val="28"/>
              </w:rPr>
              <w:t>(RG2)</w:t>
            </w:r>
            <w:r w:rsidRPr="008E678A">
              <w:rPr>
                <w:bCs/>
                <w:szCs w:val="28"/>
              </w:rPr>
              <w:t>之微生物或病原體</w:t>
            </w:r>
          </w:p>
        </w:tc>
        <w:tc>
          <w:tcPr>
            <w:tcW w:w="7087" w:type="dxa"/>
            <w:vAlign w:val="center"/>
          </w:tcPr>
          <w:p w14:paraId="568B0DF1" w14:textId="77777777" w:rsidR="00A1133E" w:rsidRPr="008E678A" w:rsidRDefault="00A1133E" w:rsidP="009A0AFE">
            <w:pPr>
              <w:snapToGrid w:val="0"/>
              <w:rPr>
                <w:bCs/>
                <w:szCs w:val="28"/>
              </w:rPr>
            </w:pPr>
            <w:r w:rsidRPr="008E678A">
              <w:rPr>
                <w:bCs/>
                <w:szCs w:val="28"/>
              </w:rPr>
              <w:t>□</w:t>
            </w:r>
            <w:r w:rsidRPr="008E678A">
              <w:rPr>
                <w:bCs/>
                <w:szCs w:val="28"/>
              </w:rPr>
              <w:t>無；</w:t>
            </w:r>
          </w:p>
          <w:p w14:paraId="2FA2B530" w14:textId="77777777" w:rsidR="00A1133E" w:rsidRPr="008E678A" w:rsidRDefault="00A1133E" w:rsidP="009A0AFE">
            <w:pPr>
              <w:snapToGrid w:val="0"/>
              <w:ind w:left="325" w:hangingChars="116" w:hanging="325"/>
            </w:pPr>
            <w:r w:rsidRPr="008E678A">
              <w:rPr>
                <w:bCs/>
                <w:szCs w:val="28"/>
              </w:rPr>
              <w:t>□</w:t>
            </w:r>
            <w:r w:rsidRPr="008E678A">
              <w:rPr>
                <w:bCs/>
                <w:szCs w:val="28"/>
              </w:rPr>
              <w:t>有</w:t>
            </w:r>
            <w:r w:rsidRPr="008E678A">
              <w:rPr>
                <w:bCs/>
                <w:szCs w:val="28"/>
              </w:rPr>
              <w:t>(</w:t>
            </w:r>
            <w:r w:rsidRPr="008E678A">
              <w:rPr>
                <w:bCs/>
                <w:szCs w:val="28"/>
              </w:rPr>
              <w:t>檢附「</w:t>
            </w:r>
            <w:r w:rsidRPr="008E678A">
              <w:rPr>
                <w:bCs/>
                <w:szCs w:val="28"/>
              </w:rPr>
              <w:t>RG2</w:t>
            </w:r>
            <w:r w:rsidRPr="008E678A">
              <w:rPr>
                <w:bCs/>
                <w:szCs w:val="28"/>
              </w:rPr>
              <w:t>以上感染性生物材料實驗申請同意書」</w:t>
            </w:r>
            <w:r w:rsidRPr="008E678A">
              <w:rPr>
                <w:bCs/>
                <w:szCs w:val="28"/>
              </w:rPr>
              <w:t>)</w:t>
            </w:r>
          </w:p>
        </w:tc>
      </w:tr>
      <w:tr w:rsidR="00A1133E" w:rsidRPr="008E678A" w14:paraId="520B6B98" w14:textId="77777777" w:rsidTr="009A0AFE">
        <w:trPr>
          <w:trHeight w:val="70"/>
        </w:trPr>
        <w:tc>
          <w:tcPr>
            <w:tcW w:w="2547" w:type="dxa"/>
            <w:vAlign w:val="center"/>
          </w:tcPr>
          <w:p w14:paraId="79015864" w14:textId="77777777" w:rsidR="00A1133E" w:rsidRPr="008E678A" w:rsidRDefault="00A1133E" w:rsidP="009A0AFE">
            <w:pPr>
              <w:snapToGrid w:val="0"/>
              <w:rPr>
                <w:bCs/>
                <w:szCs w:val="28"/>
              </w:rPr>
            </w:pPr>
            <w:r w:rsidRPr="008E678A">
              <w:rPr>
                <w:bCs/>
                <w:szCs w:val="28"/>
              </w:rPr>
              <w:t>研究對象為脊椎動物</w:t>
            </w:r>
          </w:p>
        </w:tc>
        <w:tc>
          <w:tcPr>
            <w:tcW w:w="7087" w:type="dxa"/>
            <w:vAlign w:val="center"/>
          </w:tcPr>
          <w:p w14:paraId="43A8DA88" w14:textId="77777777" w:rsidR="00A1133E" w:rsidRPr="008E678A" w:rsidRDefault="00A1133E" w:rsidP="009A0AFE">
            <w:pPr>
              <w:snapToGrid w:val="0"/>
              <w:rPr>
                <w:bCs/>
                <w:szCs w:val="28"/>
              </w:rPr>
            </w:pPr>
            <w:r w:rsidRPr="008E678A">
              <w:rPr>
                <w:bCs/>
                <w:szCs w:val="28"/>
              </w:rPr>
              <w:t>□</w:t>
            </w:r>
            <w:r w:rsidRPr="008E678A">
              <w:rPr>
                <w:bCs/>
                <w:szCs w:val="28"/>
              </w:rPr>
              <w:t>無；</w:t>
            </w:r>
          </w:p>
          <w:p w14:paraId="3FD463F4" w14:textId="77777777" w:rsidR="00A1133E" w:rsidRPr="008E678A" w:rsidRDefault="00A1133E" w:rsidP="009A0AFE">
            <w:pPr>
              <w:snapToGrid w:val="0"/>
              <w:rPr>
                <w:bCs/>
                <w:szCs w:val="28"/>
              </w:rPr>
            </w:pPr>
            <w:r w:rsidRPr="008E678A">
              <w:rPr>
                <w:bCs/>
                <w:szCs w:val="28"/>
              </w:rPr>
              <w:t>□</w:t>
            </w:r>
            <w:r w:rsidRPr="008E678A">
              <w:rPr>
                <w:bCs/>
                <w:szCs w:val="28"/>
              </w:rPr>
              <w:t>有</w:t>
            </w:r>
            <w:r w:rsidRPr="008E678A">
              <w:rPr>
                <w:bCs/>
                <w:szCs w:val="28"/>
              </w:rPr>
              <w:t>(</w:t>
            </w:r>
            <w:r w:rsidRPr="008E678A">
              <w:rPr>
                <w:bCs/>
                <w:szCs w:val="28"/>
              </w:rPr>
              <w:t>檢附</w:t>
            </w:r>
            <w:r w:rsidRPr="008E678A">
              <w:rPr>
                <w:szCs w:val="28"/>
              </w:rPr>
              <w:t>「脊椎動物研究切結書」</w:t>
            </w:r>
            <w:r w:rsidRPr="008E678A">
              <w:rPr>
                <w:szCs w:val="28"/>
              </w:rPr>
              <w:t>)</w:t>
            </w:r>
          </w:p>
        </w:tc>
      </w:tr>
      <w:tr w:rsidR="00A1133E" w:rsidRPr="008E678A" w14:paraId="5805B01D" w14:textId="77777777" w:rsidTr="009A0AFE">
        <w:tc>
          <w:tcPr>
            <w:tcW w:w="2547" w:type="dxa"/>
            <w:vAlign w:val="center"/>
          </w:tcPr>
          <w:p w14:paraId="1B2B8BE6" w14:textId="77777777" w:rsidR="00A1133E" w:rsidRPr="008E678A" w:rsidRDefault="00A1133E" w:rsidP="009A0AFE">
            <w:pPr>
              <w:snapToGrid w:val="0"/>
              <w:rPr>
                <w:bCs/>
                <w:szCs w:val="28"/>
              </w:rPr>
            </w:pPr>
            <w:r w:rsidRPr="008E678A">
              <w:rPr>
                <w:bCs/>
                <w:szCs w:val="28"/>
              </w:rPr>
              <w:t>研究對象涉及人類</w:t>
            </w:r>
          </w:p>
        </w:tc>
        <w:tc>
          <w:tcPr>
            <w:tcW w:w="7087" w:type="dxa"/>
            <w:vAlign w:val="center"/>
          </w:tcPr>
          <w:p w14:paraId="70A2BCAF" w14:textId="77777777" w:rsidR="00A1133E" w:rsidRPr="008E678A" w:rsidRDefault="00A1133E" w:rsidP="009A0AFE">
            <w:pPr>
              <w:widowControl/>
              <w:snapToGrid w:val="0"/>
              <w:ind w:left="1453" w:hangingChars="519" w:hanging="1453"/>
              <w:rPr>
                <w:bCs/>
                <w:szCs w:val="28"/>
              </w:rPr>
            </w:pPr>
            <w:r w:rsidRPr="008E678A">
              <w:rPr>
                <w:bCs/>
                <w:szCs w:val="28"/>
              </w:rPr>
              <w:t>□</w:t>
            </w:r>
            <w:r w:rsidRPr="008E678A">
              <w:rPr>
                <w:bCs/>
                <w:szCs w:val="28"/>
              </w:rPr>
              <w:t>無</w:t>
            </w:r>
          </w:p>
          <w:p w14:paraId="2E2D8661" w14:textId="77777777" w:rsidR="00A1133E" w:rsidRPr="008E678A" w:rsidRDefault="00A1133E" w:rsidP="009A0AFE">
            <w:pPr>
              <w:widowControl/>
              <w:snapToGrid w:val="0"/>
              <w:ind w:left="602" w:hangingChars="215" w:hanging="602"/>
              <w:rPr>
                <w:szCs w:val="28"/>
              </w:rPr>
            </w:pPr>
            <w:r w:rsidRPr="008E678A">
              <w:rPr>
                <w:bCs/>
                <w:szCs w:val="28"/>
              </w:rPr>
              <w:t>□</w:t>
            </w:r>
            <w:r w:rsidRPr="008E678A">
              <w:rPr>
                <w:bCs/>
                <w:szCs w:val="28"/>
              </w:rPr>
              <w:t>有</w:t>
            </w:r>
            <w:r w:rsidRPr="008E678A">
              <w:rPr>
                <w:bCs/>
                <w:szCs w:val="28"/>
              </w:rPr>
              <w:t>(</w:t>
            </w:r>
            <w:r w:rsidRPr="008E678A">
              <w:rPr>
                <w:bCs/>
                <w:szCs w:val="28"/>
              </w:rPr>
              <w:t>檢附</w:t>
            </w:r>
            <w:r w:rsidRPr="008E678A">
              <w:rPr>
                <w:szCs w:val="28"/>
              </w:rPr>
              <w:t>「人類研究切結書」</w:t>
            </w:r>
            <w:r w:rsidRPr="008E678A">
              <w:rPr>
                <w:szCs w:val="28"/>
              </w:rPr>
              <w:t>)</w:t>
            </w:r>
          </w:p>
          <w:p w14:paraId="2388F402" w14:textId="77777777" w:rsidR="00A1133E" w:rsidRPr="008E678A" w:rsidRDefault="00A1133E" w:rsidP="009A0AFE">
            <w:pPr>
              <w:widowControl/>
              <w:snapToGrid w:val="0"/>
              <w:ind w:left="473" w:hangingChars="215" w:hanging="473"/>
              <w:rPr>
                <w:bCs/>
                <w:szCs w:val="28"/>
              </w:rPr>
            </w:pPr>
            <w:proofErr w:type="gramStart"/>
            <w:r w:rsidRPr="008E678A">
              <w:rPr>
                <w:sz w:val="22"/>
                <w:shd w:val="pct15" w:color="auto" w:fill="FFFFFF"/>
              </w:rPr>
              <w:t>註</w:t>
            </w:r>
            <w:proofErr w:type="gramEnd"/>
            <w:r w:rsidRPr="008E678A">
              <w:rPr>
                <w:sz w:val="22"/>
                <w:shd w:val="pct15" w:color="auto" w:fill="FFFFFF"/>
              </w:rPr>
              <w:t>：勾選「有」，</w:t>
            </w:r>
            <w:r w:rsidRPr="008E678A">
              <w:rPr>
                <w:bCs/>
                <w:sz w:val="22"/>
                <w:shd w:val="pct15" w:color="auto" w:fill="FFFFFF"/>
              </w:rPr>
              <w:t>由學校彙整函送地方科展主辦單位辦理「屬人類研究作品類型檢核」</w:t>
            </w:r>
            <w:r w:rsidRPr="008E678A">
              <w:rPr>
                <w:bCs/>
                <w:sz w:val="22"/>
                <w:shd w:val="pct15" w:color="auto" w:fill="FFFFFF"/>
              </w:rPr>
              <w:t>)</w:t>
            </w:r>
          </w:p>
        </w:tc>
      </w:tr>
      <w:tr w:rsidR="00A1133E" w:rsidRPr="008E678A" w14:paraId="4606B745" w14:textId="77777777" w:rsidTr="009A0AFE">
        <w:tc>
          <w:tcPr>
            <w:tcW w:w="2547" w:type="dxa"/>
            <w:vAlign w:val="center"/>
          </w:tcPr>
          <w:p w14:paraId="6D423BFF" w14:textId="77777777" w:rsidR="00A1133E" w:rsidRPr="008E678A" w:rsidRDefault="00A1133E" w:rsidP="009A0AFE">
            <w:pPr>
              <w:snapToGrid w:val="0"/>
              <w:rPr>
                <w:bCs/>
                <w:szCs w:val="28"/>
              </w:rPr>
            </w:pPr>
            <w:r w:rsidRPr="008E678A">
              <w:rPr>
                <w:szCs w:val="28"/>
              </w:rPr>
              <w:t>適當防護措施</w:t>
            </w:r>
          </w:p>
        </w:tc>
        <w:tc>
          <w:tcPr>
            <w:tcW w:w="7087" w:type="dxa"/>
            <w:vAlign w:val="center"/>
          </w:tcPr>
          <w:p w14:paraId="2104A252" w14:textId="77777777" w:rsidR="00A1133E" w:rsidRPr="008E678A" w:rsidRDefault="00A1133E" w:rsidP="009A0AFE">
            <w:pPr>
              <w:widowControl/>
              <w:snapToGrid w:val="0"/>
              <w:rPr>
                <w:bCs/>
                <w:szCs w:val="28"/>
              </w:rPr>
            </w:pPr>
            <w:r w:rsidRPr="008E678A">
              <w:rPr>
                <w:bCs/>
                <w:szCs w:val="28"/>
              </w:rPr>
              <w:t>□</w:t>
            </w:r>
            <w:r w:rsidRPr="008E678A">
              <w:rPr>
                <w:bCs/>
                <w:szCs w:val="28"/>
              </w:rPr>
              <w:t>無涉及防護需求；</w:t>
            </w:r>
          </w:p>
          <w:p w14:paraId="49D3E0DB" w14:textId="77777777" w:rsidR="00A1133E" w:rsidRPr="008E678A" w:rsidRDefault="00A1133E" w:rsidP="009A0AFE">
            <w:pPr>
              <w:widowControl/>
              <w:snapToGrid w:val="0"/>
              <w:rPr>
                <w:bCs/>
                <w:szCs w:val="28"/>
              </w:rPr>
            </w:pPr>
            <w:r w:rsidRPr="008E678A">
              <w:rPr>
                <w:bCs/>
                <w:szCs w:val="28"/>
              </w:rPr>
              <w:t>□</w:t>
            </w:r>
            <w:r w:rsidRPr="008E678A">
              <w:rPr>
                <w:bCs/>
                <w:szCs w:val="28"/>
              </w:rPr>
              <w:t>有；</w:t>
            </w:r>
          </w:p>
          <w:p w14:paraId="60660CD2" w14:textId="77777777" w:rsidR="00A1133E" w:rsidRPr="008E678A" w:rsidRDefault="00A1133E" w:rsidP="009A0AFE">
            <w:pPr>
              <w:widowControl/>
              <w:snapToGrid w:val="0"/>
              <w:rPr>
                <w:bCs/>
                <w:szCs w:val="28"/>
              </w:rPr>
            </w:pPr>
            <w:r w:rsidRPr="008E678A">
              <w:rPr>
                <w:bCs/>
                <w:szCs w:val="28"/>
              </w:rPr>
              <w:t>□</w:t>
            </w:r>
            <w:r w:rsidRPr="008E678A">
              <w:rPr>
                <w:bCs/>
                <w:szCs w:val="28"/>
              </w:rPr>
              <w:t>無；</w:t>
            </w:r>
          </w:p>
        </w:tc>
      </w:tr>
    </w:tbl>
    <w:p w14:paraId="0AB1A9E3" w14:textId="77777777" w:rsidR="00A1133E" w:rsidRPr="008E678A" w:rsidRDefault="00A1133E" w:rsidP="00A1133E">
      <w:pPr>
        <w:snapToGrid w:val="0"/>
        <w:rPr>
          <w:rFonts w:ascii="Times New Roman" w:eastAsia="標楷體" w:hAnsi="Times New Roman" w:cs="Times New Roman"/>
          <w:bCs/>
          <w:sz w:val="28"/>
          <w:szCs w:val="28"/>
        </w:rPr>
      </w:pPr>
      <w:r w:rsidRPr="008E678A">
        <w:rPr>
          <w:rFonts w:ascii="Times New Roman" w:eastAsia="標楷體" w:hAnsi="Times New Roman" w:cs="Times New Roman"/>
          <w:bCs/>
          <w:sz w:val="28"/>
          <w:szCs w:val="28"/>
        </w:rPr>
        <w:t>本人（簽署人）已再次確認以上作品自我檢核項目勾選結果皆屬實，且了解科展相關研究倫理的要義，並承諾本次作品將由作者親自製作，參考自己或他人先前已發表之研究成果，需誠實引述或標</w:t>
      </w:r>
      <w:proofErr w:type="gramStart"/>
      <w:r w:rsidRPr="008E678A">
        <w:rPr>
          <w:rFonts w:ascii="Times New Roman" w:eastAsia="標楷體" w:hAnsi="Times New Roman" w:cs="Times New Roman"/>
          <w:bCs/>
          <w:sz w:val="28"/>
          <w:szCs w:val="28"/>
        </w:rPr>
        <w:t>註</w:t>
      </w:r>
      <w:proofErr w:type="gramEnd"/>
      <w:r w:rsidRPr="008E678A">
        <w:rPr>
          <w:rFonts w:ascii="Times New Roman" w:eastAsia="標楷體" w:hAnsi="Times New Roman" w:cs="Times New Roman"/>
          <w:bCs/>
          <w:sz w:val="28"/>
          <w:szCs w:val="28"/>
        </w:rPr>
        <w:t>。</w:t>
      </w:r>
    </w:p>
    <w:p w14:paraId="5CCF1872" w14:textId="77777777" w:rsidR="00A1133E" w:rsidRPr="008E678A" w:rsidRDefault="00A1133E" w:rsidP="00A1133E">
      <w:pPr>
        <w:snapToGrid w:val="0"/>
        <w:spacing w:beforeLines="100" w:before="360" w:afterLines="50" w:after="180"/>
        <w:rPr>
          <w:rFonts w:ascii="Times New Roman" w:eastAsia="標楷體" w:hAnsi="Times New Roman" w:cs="Times New Roman"/>
          <w:sz w:val="28"/>
          <w:szCs w:val="28"/>
        </w:rPr>
      </w:pPr>
      <w:r w:rsidRPr="008E678A">
        <w:rPr>
          <w:rFonts w:ascii="Times New Roman" w:eastAsia="標楷體" w:hAnsi="Times New Roman" w:cs="Times New Roman"/>
          <w:sz w:val="28"/>
          <w:szCs w:val="28"/>
        </w:rPr>
        <w:t>作者簽名：</w:t>
      </w:r>
    </w:p>
    <w:p w14:paraId="0FE9A2FC" w14:textId="77777777" w:rsidR="00A1133E" w:rsidRPr="008E678A" w:rsidRDefault="00A1133E" w:rsidP="00A1133E">
      <w:pPr>
        <w:snapToGrid w:val="0"/>
        <w:spacing w:beforeLines="100" w:before="360" w:afterLines="50" w:after="180"/>
        <w:rPr>
          <w:rFonts w:ascii="Times New Roman" w:eastAsia="標楷體" w:hAnsi="Times New Roman" w:cs="Times New Roman"/>
          <w:sz w:val="28"/>
          <w:szCs w:val="28"/>
        </w:rPr>
      </w:pPr>
      <w:r w:rsidRPr="008E678A">
        <w:rPr>
          <w:rFonts w:ascii="Times New Roman" w:eastAsia="標楷體" w:hAnsi="Times New Roman" w:cs="Times New Roman"/>
          <w:sz w:val="28"/>
          <w:szCs w:val="28"/>
        </w:rPr>
        <w:t xml:space="preserve">指導教師簽名：　　　　　　　　　　　　　</w:t>
      </w:r>
    </w:p>
    <w:p w14:paraId="111E61A9" w14:textId="77777777" w:rsidR="00A1133E" w:rsidRPr="008E678A" w:rsidRDefault="00A1133E" w:rsidP="00A1133E">
      <w:pPr>
        <w:snapToGrid w:val="0"/>
        <w:spacing w:beforeLines="100" w:before="360" w:afterLines="50" w:after="180"/>
        <w:rPr>
          <w:rFonts w:ascii="Times New Roman" w:eastAsia="標楷體" w:hAnsi="Times New Roman" w:cs="Times New Roman"/>
          <w:sz w:val="28"/>
          <w:szCs w:val="28"/>
        </w:rPr>
      </w:pPr>
      <w:r w:rsidRPr="008E678A">
        <w:rPr>
          <w:rFonts w:ascii="Times New Roman" w:eastAsia="標楷體" w:hAnsi="Times New Roman" w:cs="Times New Roman"/>
          <w:sz w:val="28"/>
          <w:szCs w:val="28"/>
        </w:rPr>
        <w:t>送件日期：</w:t>
      </w:r>
    </w:p>
    <w:p w14:paraId="55954824" w14:textId="575191F8" w:rsidR="00A1133E" w:rsidRDefault="00A1133E" w:rsidP="00A1133E">
      <w:pPr>
        <w:snapToGrid w:val="0"/>
        <w:spacing w:beforeLines="100" w:before="360" w:afterLines="50" w:after="180"/>
        <w:rPr>
          <w:rFonts w:ascii="Times New Roman" w:eastAsia="標楷體" w:hAnsi="Times New Roman" w:cs="Times New Roman"/>
          <w:sz w:val="28"/>
          <w:szCs w:val="28"/>
        </w:rPr>
      </w:pPr>
      <w:proofErr w:type="gramStart"/>
      <w:r w:rsidRPr="008E678A">
        <w:rPr>
          <w:rFonts w:ascii="Times New Roman" w:eastAsia="標楷體" w:hAnsi="Times New Roman" w:cs="Times New Roman"/>
          <w:sz w:val="28"/>
          <w:szCs w:val="28"/>
        </w:rPr>
        <w:t>承辦人核章</w:t>
      </w:r>
      <w:proofErr w:type="gramEnd"/>
      <w:r w:rsidRPr="008E678A">
        <w:rPr>
          <w:rFonts w:ascii="Times New Roman" w:eastAsia="標楷體" w:hAnsi="Times New Roman" w:cs="Times New Roman"/>
          <w:sz w:val="28"/>
          <w:szCs w:val="28"/>
        </w:rPr>
        <w:t>：</w:t>
      </w:r>
    </w:p>
    <w:p w14:paraId="6F59B2E1" w14:textId="5F304F22" w:rsidR="003450E3" w:rsidRDefault="003450E3">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14:paraId="3D87D471" w14:textId="77777777" w:rsidR="003450E3" w:rsidRPr="003450E3" w:rsidRDefault="003450E3" w:rsidP="003450E3">
      <w:pPr>
        <w:spacing w:beforeLines="50" w:before="180" w:afterLines="50" w:after="180"/>
        <w:jc w:val="center"/>
        <w:rPr>
          <w:rFonts w:ascii="Times New Roman" w:eastAsia="標楷體" w:hAnsi="Times New Roman" w:cs="Times New Roman"/>
          <w:b/>
          <w:sz w:val="28"/>
          <w:szCs w:val="28"/>
        </w:rPr>
      </w:pPr>
      <w:r w:rsidRPr="003450E3">
        <w:rPr>
          <w:rFonts w:ascii="Times New Roman" w:eastAsia="標楷體" w:hAnsi="Times New Roman" w:cs="Times New Roman"/>
          <w:b/>
          <w:sz w:val="28"/>
          <w:szCs w:val="28"/>
        </w:rPr>
        <w:t>科展作品研究主題及研究對象自我檢核參考原則</w:t>
      </w:r>
    </w:p>
    <w:p w14:paraId="4796CAFF" w14:textId="77777777" w:rsidR="003450E3" w:rsidRDefault="003450E3" w:rsidP="003450E3">
      <w:pPr>
        <w:snapToGrid w:val="0"/>
        <w:rPr>
          <w:rFonts w:ascii="Times New Roman" w:eastAsia="標楷體" w:hAnsi="Times New Roman" w:cs="Times New Roman"/>
          <w:b/>
          <w:szCs w:val="24"/>
        </w:rPr>
        <w:sectPr w:rsidR="003450E3" w:rsidSect="00CA1262">
          <w:pgSz w:w="11906" w:h="16838"/>
          <w:pgMar w:top="1134" w:right="1134" w:bottom="1134" w:left="1134" w:header="851" w:footer="992" w:gutter="0"/>
          <w:cols w:space="425"/>
          <w:docGrid w:type="lines" w:linePitch="360"/>
        </w:sectPr>
      </w:pPr>
    </w:p>
    <w:p w14:paraId="1EEDB597" w14:textId="200053AD" w:rsidR="003450E3" w:rsidRPr="003450E3" w:rsidRDefault="003450E3" w:rsidP="003450E3">
      <w:pPr>
        <w:snapToGrid w:val="0"/>
        <w:rPr>
          <w:rFonts w:ascii="Times New Roman" w:eastAsia="標楷體" w:hAnsi="Times New Roman" w:cs="Times New Roman"/>
          <w:b/>
          <w:szCs w:val="24"/>
        </w:rPr>
      </w:pPr>
      <w:r w:rsidRPr="003450E3">
        <w:rPr>
          <w:rFonts w:ascii="Times New Roman" w:eastAsia="標楷體" w:hAnsi="Times New Roman" w:cs="Times New Roman"/>
          <w:b/>
          <w:szCs w:val="24"/>
        </w:rPr>
        <w:t>壹、科展作品研究主題檢核原則</w:t>
      </w:r>
    </w:p>
    <w:p w14:paraId="205C20B9" w14:textId="77777777" w:rsidR="003450E3" w:rsidRPr="003450E3" w:rsidRDefault="003450E3" w:rsidP="003450E3">
      <w:pPr>
        <w:pStyle w:val="a8"/>
        <w:numPr>
          <w:ilvl w:val="0"/>
          <w:numId w:val="2"/>
        </w:numPr>
        <w:snapToGrid w:val="0"/>
        <w:ind w:leftChars="0" w:left="567" w:hanging="567"/>
        <w:rPr>
          <w:rFonts w:ascii="Times New Roman" w:eastAsia="標楷體" w:hAnsi="Times New Roman" w:cs="Times New Roman"/>
          <w:b/>
          <w:bCs/>
          <w:szCs w:val="24"/>
        </w:rPr>
      </w:pPr>
      <w:r w:rsidRPr="003450E3">
        <w:rPr>
          <w:rFonts w:ascii="Times New Roman" w:eastAsia="標楷體" w:hAnsi="Times New Roman" w:cs="Times New Roman"/>
          <w:b/>
          <w:bCs/>
          <w:szCs w:val="24"/>
        </w:rPr>
        <w:t>涉及運用具危險性設備（設計）</w:t>
      </w:r>
    </w:p>
    <w:p w14:paraId="09601BE6" w14:textId="77777777" w:rsidR="003450E3" w:rsidRPr="003450E3" w:rsidRDefault="003450E3" w:rsidP="003450E3">
      <w:pPr>
        <w:pStyle w:val="a8"/>
        <w:numPr>
          <w:ilvl w:val="0"/>
          <w:numId w:val="3"/>
        </w:numPr>
        <w:snapToGrid w:val="0"/>
        <w:ind w:leftChars="0" w:left="1276" w:hanging="785"/>
        <w:rPr>
          <w:rFonts w:ascii="Times New Roman" w:eastAsia="標楷體" w:hAnsi="Times New Roman" w:cs="Times New Roman"/>
          <w:szCs w:val="24"/>
        </w:rPr>
      </w:pPr>
      <w:r w:rsidRPr="003450E3">
        <w:rPr>
          <w:rFonts w:ascii="Times New Roman" w:eastAsia="標楷體" w:hAnsi="Times New Roman" w:cs="Times New Roman"/>
          <w:szCs w:val="24"/>
        </w:rPr>
        <w:t>須在設置適當之防護措施環境中進行，並說明如何降低研究者運用</w:t>
      </w:r>
      <w:r w:rsidRPr="003450E3">
        <w:rPr>
          <w:rFonts w:ascii="Times New Roman" w:eastAsia="標楷體" w:hAnsi="Times New Roman" w:cs="Times New Roman"/>
          <w:bCs/>
          <w:szCs w:val="24"/>
        </w:rPr>
        <w:t>具危險性設備（設計）時之安全防護規劃</w:t>
      </w:r>
      <w:r w:rsidRPr="003450E3">
        <w:rPr>
          <w:rFonts w:ascii="Times New Roman" w:eastAsia="標楷體" w:hAnsi="Times New Roman" w:cs="Times New Roman"/>
          <w:szCs w:val="24"/>
        </w:rPr>
        <w:t>。</w:t>
      </w:r>
    </w:p>
    <w:p w14:paraId="471AECFE" w14:textId="77777777" w:rsidR="003450E3" w:rsidRPr="003450E3" w:rsidRDefault="003450E3" w:rsidP="003450E3">
      <w:pPr>
        <w:pStyle w:val="a8"/>
        <w:numPr>
          <w:ilvl w:val="0"/>
          <w:numId w:val="3"/>
        </w:numPr>
        <w:snapToGrid w:val="0"/>
        <w:ind w:leftChars="0" w:left="1276" w:hanging="785"/>
        <w:rPr>
          <w:rFonts w:ascii="Times New Roman" w:eastAsia="標楷體" w:hAnsi="Times New Roman" w:cs="Times New Roman"/>
          <w:szCs w:val="24"/>
        </w:rPr>
      </w:pPr>
      <w:r w:rsidRPr="003450E3">
        <w:rPr>
          <w:rFonts w:ascii="Times New Roman" w:eastAsia="標楷體" w:hAnsi="Times New Roman" w:cs="Times New Roman"/>
          <w:szCs w:val="24"/>
        </w:rPr>
        <w:t>實驗過程涉及高電壓、雷射裝置或</w:t>
      </w:r>
      <w:proofErr w:type="gramStart"/>
      <w:r w:rsidRPr="003450E3">
        <w:rPr>
          <w:rFonts w:ascii="Times New Roman" w:eastAsia="標楷體" w:hAnsi="Times New Roman" w:cs="Times New Roman"/>
          <w:szCs w:val="24"/>
        </w:rPr>
        <w:t>Ｘ</w:t>
      </w:r>
      <w:proofErr w:type="gramEnd"/>
      <w:r w:rsidRPr="003450E3">
        <w:rPr>
          <w:rFonts w:ascii="Times New Roman" w:eastAsia="標楷體" w:hAnsi="Times New Roman" w:cs="Times New Roman"/>
          <w:szCs w:val="24"/>
        </w:rPr>
        <w:t>光之使用，需填寫「電壓雷射</w:t>
      </w:r>
      <w:r w:rsidRPr="003450E3">
        <w:rPr>
          <w:rFonts w:ascii="Times New Roman" w:eastAsia="標楷體" w:hAnsi="Times New Roman" w:cs="Times New Roman"/>
          <w:szCs w:val="24"/>
        </w:rPr>
        <w:t>X</w:t>
      </w:r>
      <w:r w:rsidRPr="003450E3">
        <w:rPr>
          <w:rFonts w:ascii="Times New Roman" w:eastAsia="標楷體" w:hAnsi="Times New Roman" w:cs="Times New Roman"/>
          <w:szCs w:val="24"/>
        </w:rPr>
        <w:t>光風險評估表」。</w:t>
      </w:r>
    </w:p>
    <w:p w14:paraId="6F02AD14" w14:textId="77777777" w:rsidR="003450E3" w:rsidRPr="003450E3" w:rsidRDefault="003450E3" w:rsidP="003450E3">
      <w:pPr>
        <w:pStyle w:val="a8"/>
        <w:numPr>
          <w:ilvl w:val="0"/>
          <w:numId w:val="3"/>
        </w:numPr>
        <w:snapToGrid w:val="0"/>
        <w:ind w:leftChars="0" w:left="1276" w:hanging="785"/>
        <w:rPr>
          <w:rFonts w:ascii="Times New Roman" w:eastAsia="標楷體" w:hAnsi="Times New Roman" w:cs="Times New Roman"/>
          <w:szCs w:val="24"/>
        </w:rPr>
      </w:pPr>
      <w:r w:rsidRPr="003450E3">
        <w:rPr>
          <w:rFonts w:ascii="Times New Roman" w:eastAsia="標楷體" w:hAnsi="Times New Roman" w:cs="Times New Roman"/>
          <w:szCs w:val="24"/>
        </w:rPr>
        <w:t>案例說明：</w:t>
      </w:r>
    </w:p>
    <w:p w14:paraId="54B6CC2E" w14:textId="77777777" w:rsidR="003450E3" w:rsidRPr="003450E3" w:rsidRDefault="003450E3" w:rsidP="003450E3">
      <w:pPr>
        <w:pStyle w:val="a8"/>
        <w:numPr>
          <w:ilvl w:val="0"/>
          <w:numId w:val="17"/>
        </w:numPr>
        <w:snapToGrid w:val="0"/>
        <w:ind w:leftChars="0" w:left="1985"/>
        <w:rPr>
          <w:rFonts w:ascii="Times New Roman" w:eastAsia="標楷體" w:hAnsi="Times New Roman" w:cs="Times New Roman"/>
          <w:szCs w:val="24"/>
        </w:rPr>
      </w:pPr>
      <w:r w:rsidRPr="003450E3">
        <w:rPr>
          <w:rFonts w:ascii="Times New Roman" w:eastAsia="標楷體" w:hAnsi="Times New Roman" w:cs="Times New Roman"/>
          <w:szCs w:val="24"/>
        </w:rPr>
        <w:t>具高溫或火源之設備</w:t>
      </w:r>
      <w:proofErr w:type="gramStart"/>
      <w:r w:rsidRPr="003450E3">
        <w:rPr>
          <w:rFonts w:ascii="Times New Roman" w:eastAsia="標楷體" w:hAnsi="Times New Roman" w:cs="Times New Roman"/>
          <w:szCs w:val="24"/>
        </w:rPr>
        <w:t>（</w:t>
      </w:r>
      <w:proofErr w:type="gramEnd"/>
      <w:r w:rsidRPr="003450E3">
        <w:rPr>
          <w:rFonts w:ascii="Times New Roman" w:eastAsia="標楷體" w:hAnsi="Times New Roman" w:cs="Times New Roman"/>
          <w:szCs w:val="24"/>
        </w:rPr>
        <w:t>如：瓦斯槍、瓦斯爐、瓦斯罐、燃燒爐等、炭化爐</w:t>
      </w:r>
      <w:r w:rsidRPr="003450E3">
        <w:rPr>
          <w:rFonts w:ascii="Times New Roman" w:eastAsia="標楷體" w:hAnsi="Times New Roman" w:cs="Times New Roman"/>
          <w:szCs w:val="24"/>
        </w:rPr>
        <w:t>…</w:t>
      </w:r>
      <w:proofErr w:type="gramStart"/>
      <w:r w:rsidRPr="003450E3">
        <w:rPr>
          <w:rFonts w:ascii="Times New Roman" w:eastAsia="標楷體" w:hAnsi="Times New Roman" w:cs="Times New Roman"/>
          <w:szCs w:val="24"/>
        </w:rPr>
        <w:t>）</w:t>
      </w:r>
      <w:proofErr w:type="gramEnd"/>
      <w:r w:rsidRPr="003450E3">
        <w:rPr>
          <w:rFonts w:ascii="Times New Roman" w:eastAsia="標楷體" w:hAnsi="Times New Roman" w:cs="Times New Roman"/>
          <w:szCs w:val="24"/>
        </w:rPr>
        <w:t>。</w:t>
      </w:r>
    </w:p>
    <w:p w14:paraId="03C3DA8E" w14:textId="77777777" w:rsidR="003450E3" w:rsidRPr="003450E3" w:rsidRDefault="003450E3" w:rsidP="003450E3">
      <w:pPr>
        <w:pStyle w:val="a8"/>
        <w:numPr>
          <w:ilvl w:val="0"/>
          <w:numId w:val="17"/>
        </w:numPr>
        <w:snapToGrid w:val="0"/>
        <w:ind w:leftChars="0" w:left="1985"/>
        <w:rPr>
          <w:rFonts w:ascii="Times New Roman" w:eastAsia="標楷體" w:hAnsi="Times New Roman" w:cs="Times New Roman"/>
          <w:szCs w:val="24"/>
        </w:rPr>
      </w:pPr>
      <w:r w:rsidRPr="003450E3">
        <w:rPr>
          <w:rFonts w:ascii="Times New Roman" w:eastAsia="標楷體" w:hAnsi="Times New Roman" w:cs="Times New Roman"/>
          <w:szCs w:val="24"/>
        </w:rPr>
        <w:t>具高壓、高能量或高磁場之設備或設計</w:t>
      </w:r>
      <w:proofErr w:type="gramStart"/>
      <w:r w:rsidRPr="003450E3">
        <w:rPr>
          <w:rFonts w:ascii="Times New Roman" w:eastAsia="標楷體" w:hAnsi="Times New Roman" w:cs="Times New Roman"/>
          <w:szCs w:val="24"/>
        </w:rPr>
        <w:t>（</w:t>
      </w:r>
      <w:proofErr w:type="gramEnd"/>
      <w:r w:rsidRPr="003450E3">
        <w:rPr>
          <w:rFonts w:ascii="Times New Roman" w:eastAsia="標楷體" w:hAnsi="Times New Roman" w:cs="Times New Roman"/>
          <w:szCs w:val="24"/>
        </w:rPr>
        <w:t>如：雷射、紫外光燈管、高壓</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滅菌</w:t>
      </w:r>
      <w:r w:rsidRPr="003450E3">
        <w:rPr>
          <w:rFonts w:ascii="Times New Roman" w:eastAsia="標楷體" w:hAnsi="Times New Roman" w:cs="Times New Roman"/>
          <w:szCs w:val="24"/>
        </w:rPr>
        <w:t>)</w:t>
      </w:r>
      <w:proofErr w:type="gramStart"/>
      <w:r w:rsidRPr="003450E3">
        <w:rPr>
          <w:rFonts w:ascii="Times New Roman" w:eastAsia="標楷體" w:hAnsi="Times New Roman" w:cs="Times New Roman"/>
          <w:szCs w:val="24"/>
        </w:rPr>
        <w:t>釜</w:t>
      </w:r>
      <w:proofErr w:type="gramEnd"/>
      <w:r w:rsidRPr="003450E3">
        <w:rPr>
          <w:rFonts w:ascii="Times New Roman" w:eastAsia="標楷體" w:hAnsi="Times New Roman" w:cs="Times New Roman"/>
          <w:szCs w:val="24"/>
        </w:rPr>
        <w:t>、核磁共振儀</w:t>
      </w:r>
      <w:r w:rsidRPr="003450E3">
        <w:rPr>
          <w:rFonts w:ascii="Times New Roman" w:eastAsia="標楷體" w:hAnsi="Times New Roman" w:cs="Times New Roman"/>
          <w:szCs w:val="24"/>
        </w:rPr>
        <w:t>NMR</w:t>
      </w:r>
      <w:r w:rsidRPr="003450E3">
        <w:rPr>
          <w:rFonts w:ascii="Times New Roman" w:eastAsia="標楷體" w:hAnsi="Times New Roman" w:cs="Times New Roman"/>
          <w:szCs w:val="24"/>
        </w:rPr>
        <w:t>、氣密設備、氣體收集裝置</w:t>
      </w:r>
      <w:r w:rsidRPr="003450E3">
        <w:rPr>
          <w:rFonts w:ascii="Times New Roman" w:eastAsia="標楷體" w:hAnsi="Times New Roman" w:cs="Times New Roman"/>
          <w:szCs w:val="24"/>
        </w:rPr>
        <w:t>…</w:t>
      </w:r>
      <w:proofErr w:type="gramStart"/>
      <w:r w:rsidRPr="003450E3">
        <w:rPr>
          <w:rFonts w:ascii="Times New Roman" w:eastAsia="標楷體" w:hAnsi="Times New Roman" w:cs="Times New Roman"/>
          <w:szCs w:val="24"/>
        </w:rPr>
        <w:t>）</w:t>
      </w:r>
      <w:proofErr w:type="gramEnd"/>
    </w:p>
    <w:p w14:paraId="0BA424E6" w14:textId="77777777" w:rsidR="003450E3" w:rsidRPr="003450E3" w:rsidRDefault="003450E3" w:rsidP="003450E3">
      <w:pPr>
        <w:pStyle w:val="a8"/>
        <w:numPr>
          <w:ilvl w:val="0"/>
          <w:numId w:val="17"/>
        </w:numPr>
        <w:snapToGrid w:val="0"/>
        <w:ind w:leftChars="0" w:left="1985"/>
        <w:rPr>
          <w:rFonts w:ascii="Times New Roman" w:eastAsia="標楷體" w:hAnsi="Times New Roman" w:cs="Times New Roman"/>
          <w:szCs w:val="24"/>
        </w:rPr>
      </w:pPr>
      <w:r w:rsidRPr="003450E3">
        <w:rPr>
          <w:rFonts w:ascii="Times New Roman" w:eastAsia="標楷體" w:hAnsi="Times New Roman" w:cs="Times New Roman"/>
          <w:szCs w:val="24"/>
        </w:rPr>
        <w:t>工業用之機器設備。</w:t>
      </w:r>
    </w:p>
    <w:p w14:paraId="33283E95" w14:textId="77777777" w:rsidR="003450E3" w:rsidRPr="003450E3" w:rsidRDefault="003450E3" w:rsidP="003450E3">
      <w:pPr>
        <w:pStyle w:val="a8"/>
        <w:numPr>
          <w:ilvl w:val="0"/>
          <w:numId w:val="17"/>
        </w:numPr>
        <w:snapToGrid w:val="0"/>
        <w:ind w:leftChars="0" w:left="1985"/>
        <w:rPr>
          <w:rFonts w:ascii="Times New Roman" w:eastAsia="標楷體" w:hAnsi="Times New Roman" w:cs="Times New Roman"/>
          <w:szCs w:val="24"/>
        </w:rPr>
      </w:pPr>
      <w:r w:rsidRPr="003450E3">
        <w:rPr>
          <w:rFonts w:ascii="Times New Roman" w:eastAsia="標楷體" w:hAnsi="Times New Roman" w:cs="Times New Roman"/>
          <w:szCs w:val="24"/>
        </w:rPr>
        <w:t>其他具危險性設備（設計）時。</w:t>
      </w:r>
    </w:p>
    <w:p w14:paraId="29F5A85B" w14:textId="77777777" w:rsidR="003450E3" w:rsidRPr="003450E3" w:rsidRDefault="003450E3" w:rsidP="003450E3">
      <w:pPr>
        <w:pStyle w:val="a8"/>
        <w:numPr>
          <w:ilvl w:val="0"/>
          <w:numId w:val="2"/>
        </w:numPr>
        <w:snapToGrid w:val="0"/>
        <w:ind w:leftChars="0" w:left="567" w:hanging="567"/>
        <w:rPr>
          <w:rFonts w:ascii="Times New Roman" w:eastAsia="標楷體" w:hAnsi="Times New Roman" w:cs="Times New Roman"/>
          <w:b/>
          <w:bCs/>
          <w:szCs w:val="24"/>
        </w:rPr>
      </w:pPr>
      <w:r w:rsidRPr="003450E3">
        <w:rPr>
          <w:rFonts w:ascii="Times New Roman" w:eastAsia="標楷體" w:hAnsi="Times New Roman" w:cs="Times New Roman"/>
          <w:b/>
          <w:bCs/>
          <w:szCs w:val="24"/>
        </w:rPr>
        <w:t>從事有害或具危險性活動：</w:t>
      </w:r>
    </w:p>
    <w:p w14:paraId="504876CF" w14:textId="77777777" w:rsidR="003450E3" w:rsidRPr="003450E3" w:rsidRDefault="003450E3" w:rsidP="003450E3">
      <w:pPr>
        <w:pStyle w:val="a8"/>
        <w:numPr>
          <w:ilvl w:val="0"/>
          <w:numId w:val="19"/>
        </w:numPr>
        <w:snapToGrid w:val="0"/>
        <w:ind w:leftChars="0" w:left="1276" w:hanging="785"/>
        <w:rPr>
          <w:rFonts w:ascii="Times New Roman" w:eastAsia="標楷體" w:hAnsi="Times New Roman" w:cs="Times New Roman"/>
          <w:b/>
          <w:bCs/>
          <w:szCs w:val="24"/>
        </w:rPr>
      </w:pPr>
      <w:r w:rsidRPr="003450E3">
        <w:rPr>
          <w:rFonts w:ascii="Times New Roman" w:eastAsia="標楷體" w:hAnsi="Times New Roman" w:cs="Times New Roman"/>
          <w:szCs w:val="24"/>
        </w:rPr>
        <w:t>須在設置適當之防護措施環境中進行，並說明如何降低研究者接觸</w:t>
      </w:r>
      <w:r w:rsidRPr="003450E3">
        <w:rPr>
          <w:rFonts w:ascii="Times New Roman" w:eastAsia="標楷體" w:hAnsi="Times New Roman" w:cs="Times New Roman"/>
          <w:bCs/>
          <w:szCs w:val="24"/>
        </w:rPr>
        <w:t>有害或具危險性活動之安全防護規劃</w:t>
      </w:r>
      <w:r w:rsidRPr="003450E3">
        <w:rPr>
          <w:rFonts w:ascii="Times New Roman" w:eastAsia="標楷體" w:hAnsi="Times New Roman" w:cs="Times New Roman"/>
          <w:szCs w:val="24"/>
        </w:rPr>
        <w:t>。</w:t>
      </w:r>
    </w:p>
    <w:p w14:paraId="0702D58B" w14:textId="77777777" w:rsidR="003450E3" w:rsidRPr="003450E3" w:rsidRDefault="003450E3" w:rsidP="003450E3">
      <w:pPr>
        <w:pStyle w:val="a8"/>
        <w:numPr>
          <w:ilvl w:val="0"/>
          <w:numId w:val="19"/>
        </w:numPr>
        <w:snapToGrid w:val="0"/>
        <w:ind w:leftChars="0" w:left="1276" w:hanging="785"/>
        <w:rPr>
          <w:rFonts w:ascii="Times New Roman" w:eastAsia="標楷體" w:hAnsi="Times New Roman" w:cs="Times New Roman"/>
          <w:szCs w:val="24"/>
        </w:rPr>
      </w:pPr>
      <w:r w:rsidRPr="003450E3">
        <w:rPr>
          <w:rFonts w:ascii="Times New Roman" w:eastAsia="標楷體" w:hAnsi="Times New Roman" w:cs="Times New Roman"/>
          <w:szCs w:val="24"/>
        </w:rPr>
        <w:t xml:space="preserve">案例說明：　　</w:t>
      </w:r>
    </w:p>
    <w:p w14:paraId="12C6F005" w14:textId="77777777" w:rsidR="003450E3" w:rsidRPr="003450E3" w:rsidRDefault="003450E3" w:rsidP="003450E3">
      <w:pPr>
        <w:pStyle w:val="a8"/>
        <w:numPr>
          <w:ilvl w:val="4"/>
          <w:numId w:val="1"/>
        </w:numPr>
        <w:snapToGrid w:val="0"/>
        <w:ind w:leftChars="0" w:left="1560" w:hanging="277"/>
        <w:rPr>
          <w:rFonts w:ascii="Times New Roman" w:eastAsia="標楷體" w:hAnsi="Times New Roman" w:cs="Times New Roman"/>
          <w:szCs w:val="24"/>
        </w:rPr>
      </w:pPr>
      <w:r w:rsidRPr="003450E3">
        <w:rPr>
          <w:rFonts w:ascii="Times New Roman" w:eastAsia="標楷體" w:hAnsi="Times New Roman" w:cs="Times New Roman"/>
          <w:szCs w:val="24"/>
        </w:rPr>
        <w:t>於高溫、通風不良之室內環境進行實驗時。</w:t>
      </w:r>
    </w:p>
    <w:p w14:paraId="74F29DF8" w14:textId="77777777" w:rsidR="003450E3" w:rsidRPr="003450E3" w:rsidRDefault="003450E3" w:rsidP="003450E3">
      <w:pPr>
        <w:pStyle w:val="a8"/>
        <w:numPr>
          <w:ilvl w:val="4"/>
          <w:numId w:val="1"/>
        </w:numPr>
        <w:snapToGrid w:val="0"/>
        <w:ind w:leftChars="0" w:left="1560" w:hanging="277"/>
        <w:rPr>
          <w:rFonts w:ascii="Times New Roman" w:eastAsia="標楷體" w:hAnsi="Times New Roman" w:cs="Times New Roman"/>
          <w:szCs w:val="24"/>
        </w:rPr>
      </w:pPr>
      <w:r w:rsidRPr="003450E3">
        <w:rPr>
          <w:rFonts w:ascii="Times New Roman" w:eastAsia="標楷體" w:hAnsi="Times New Roman" w:cs="Times New Roman"/>
          <w:szCs w:val="24"/>
        </w:rPr>
        <w:t>於非熟悉環境中進行實驗、調查或觀察時。</w:t>
      </w:r>
    </w:p>
    <w:p w14:paraId="1AA32F1A" w14:textId="77777777" w:rsidR="003450E3" w:rsidRPr="003450E3" w:rsidRDefault="003450E3" w:rsidP="003450E3">
      <w:pPr>
        <w:pStyle w:val="a8"/>
        <w:numPr>
          <w:ilvl w:val="4"/>
          <w:numId w:val="1"/>
        </w:numPr>
        <w:snapToGrid w:val="0"/>
        <w:ind w:leftChars="0" w:left="1560" w:hanging="277"/>
        <w:rPr>
          <w:rFonts w:ascii="Times New Roman" w:eastAsia="標楷體" w:hAnsi="Times New Roman" w:cs="Times New Roman"/>
          <w:szCs w:val="24"/>
        </w:rPr>
      </w:pPr>
      <w:r w:rsidRPr="003450E3">
        <w:rPr>
          <w:rFonts w:ascii="Times New Roman" w:eastAsia="標楷體" w:hAnsi="Times New Roman" w:cs="Times New Roman"/>
          <w:szCs w:val="24"/>
        </w:rPr>
        <w:t>實驗／儀器設備須由專業人士或科學家親自操作，或作者經專業訓練後，並由專家從旁指導下才得以操作時。</w:t>
      </w:r>
    </w:p>
    <w:p w14:paraId="0152C39A" w14:textId="77777777" w:rsidR="003450E3" w:rsidRPr="003450E3" w:rsidRDefault="003450E3" w:rsidP="003450E3">
      <w:pPr>
        <w:pStyle w:val="a8"/>
        <w:numPr>
          <w:ilvl w:val="4"/>
          <w:numId w:val="1"/>
        </w:numPr>
        <w:snapToGrid w:val="0"/>
        <w:ind w:leftChars="0" w:left="1560" w:hanging="277"/>
        <w:rPr>
          <w:rFonts w:ascii="Times New Roman" w:eastAsia="標楷體" w:hAnsi="Times New Roman" w:cs="Times New Roman"/>
          <w:szCs w:val="24"/>
        </w:rPr>
      </w:pPr>
      <w:r w:rsidRPr="003450E3">
        <w:rPr>
          <w:rFonts w:ascii="Times New Roman" w:eastAsia="標楷體" w:hAnsi="Times New Roman" w:cs="Times New Roman"/>
          <w:szCs w:val="24"/>
        </w:rPr>
        <w:t>使用具尖銳、易碎之物品或設備進行實驗時。</w:t>
      </w:r>
    </w:p>
    <w:p w14:paraId="5F26A58A" w14:textId="77777777" w:rsidR="003450E3" w:rsidRPr="003450E3" w:rsidRDefault="003450E3" w:rsidP="003450E3">
      <w:pPr>
        <w:pStyle w:val="a8"/>
        <w:numPr>
          <w:ilvl w:val="4"/>
          <w:numId w:val="1"/>
        </w:numPr>
        <w:snapToGrid w:val="0"/>
        <w:ind w:leftChars="0" w:left="1560" w:hanging="277"/>
        <w:rPr>
          <w:rFonts w:ascii="Times New Roman" w:eastAsia="標楷體" w:hAnsi="Times New Roman" w:cs="Times New Roman"/>
          <w:szCs w:val="24"/>
        </w:rPr>
      </w:pPr>
      <w:r w:rsidRPr="003450E3">
        <w:rPr>
          <w:rFonts w:ascii="Times New Roman" w:eastAsia="標楷體" w:hAnsi="Times New Roman" w:cs="Times New Roman"/>
          <w:szCs w:val="24"/>
        </w:rPr>
        <w:t>設計利用氣壓、水壓、磁力等使物體發射之實驗。</w:t>
      </w:r>
    </w:p>
    <w:p w14:paraId="68A97A9F" w14:textId="77777777" w:rsidR="003450E3" w:rsidRPr="003450E3" w:rsidRDefault="003450E3" w:rsidP="003450E3">
      <w:pPr>
        <w:pStyle w:val="a8"/>
        <w:numPr>
          <w:ilvl w:val="4"/>
          <w:numId w:val="1"/>
        </w:numPr>
        <w:snapToGrid w:val="0"/>
        <w:ind w:leftChars="0" w:left="1560" w:hanging="277"/>
        <w:rPr>
          <w:rFonts w:ascii="Times New Roman" w:eastAsia="標楷體" w:hAnsi="Times New Roman" w:cs="Times New Roman"/>
          <w:szCs w:val="24"/>
        </w:rPr>
      </w:pPr>
      <w:r w:rsidRPr="003450E3">
        <w:rPr>
          <w:rFonts w:ascii="Times New Roman" w:eastAsia="標楷體" w:hAnsi="Times New Roman" w:cs="Times New Roman"/>
          <w:szCs w:val="24"/>
        </w:rPr>
        <w:t>有關環境中重金屬偵測、防治、回收等實驗設計。</w:t>
      </w:r>
    </w:p>
    <w:p w14:paraId="48D202BF" w14:textId="77777777" w:rsidR="003450E3" w:rsidRPr="003450E3" w:rsidRDefault="003450E3" w:rsidP="003450E3">
      <w:pPr>
        <w:pStyle w:val="a8"/>
        <w:numPr>
          <w:ilvl w:val="4"/>
          <w:numId w:val="1"/>
        </w:numPr>
        <w:snapToGrid w:val="0"/>
        <w:ind w:leftChars="0" w:left="1560" w:hanging="277"/>
        <w:rPr>
          <w:rFonts w:ascii="Times New Roman" w:eastAsia="標楷體" w:hAnsi="Times New Roman" w:cs="Times New Roman"/>
          <w:szCs w:val="24"/>
        </w:rPr>
      </w:pPr>
      <w:r w:rsidRPr="003450E3">
        <w:rPr>
          <w:rFonts w:ascii="Times New Roman" w:eastAsia="標楷體" w:hAnsi="Times New Roman" w:cs="Times New Roman"/>
          <w:szCs w:val="24"/>
        </w:rPr>
        <w:t>其他有從事有害或具危險性活動時。</w:t>
      </w:r>
    </w:p>
    <w:p w14:paraId="3BC04330" w14:textId="77777777" w:rsidR="003450E3" w:rsidRPr="003450E3" w:rsidRDefault="003450E3" w:rsidP="003450E3">
      <w:pPr>
        <w:pStyle w:val="a8"/>
        <w:numPr>
          <w:ilvl w:val="0"/>
          <w:numId w:val="2"/>
        </w:numPr>
        <w:snapToGrid w:val="0"/>
        <w:ind w:leftChars="0" w:left="567" w:hanging="567"/>
        <w:rPr>
          <w:rFonts w:ascii="Times New Roman" w:eastAsia="標楷體" w:hAnsi="Times New Roman" w:cs="Times New Roman"/>
          <w:b/>
          <w:bCs/>
          <w:szCs w:val="24"/>
        </w:rPr>
      </w:pPr>
      <w:r w:rsidRPr="003450E3">
        <w:rPr>
          <w:rFonts w:ascii="Times New Roman" w:eastAsia="標楷體" w:hAnsi="Times New Roman" w:cs="Times New Roman"/>
          <w:b/>
          <w:bCs/>
          <w:szCs w:val="24"/>
        </w:rPr>
        <w:t>使用有毒或危險性化學品：</w:t>
      </w:r>
    </w:p>
    <w:p w14:paraId="59DE4E32" w14:textId="77777777" w:rsidR="003450E3" w:rsidRPr="003450E3" w:rsidRDefault="003450E3" w:rsidP="003450E3">
      <w:pPr>
        <w:pStyle w:val="a8"/>
        <w:numPr>
          <w:ilvl w:val="0"/>
          <w:numId w:val="20"/>
        </w:numPr>
        <w:snapToGrid w:val="0"/>
        <w:ind w:leftChars="0" w:left="1276" w:hanging="785"/>
        <w:rPr>
          <w:rFonts w:ascii="Times New Roman" w:eastAsia="標楷體" w:hAnsi="Times New Roman" w:cs="Times New Roman"/>
          <w:szCs w:val="24"/>
        </w:rPr>
      </w:pPr>
      <w:r w:rsidRPr="003450E3">
        <w:rPr>
          <w:rFonts w:ascii="Times New Roman" w:eastAsia="標楷體" w:hAnsi="Times New Roman" w:cs="Times New Roman"/>
          <w:szCs w:val="24"/>
        </w:rPr>
        <w:t>研究前請師生至臺灣網路科教館</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科展學習資源【</w:t>
      </w:r>
      <w:hyperlink r:id="rId7" w:history="1">
        <w:r w:rsidRPr="003450E3">
          <w:rPr>
            <w:rStyle w:val="aa"/>
            <w:rFonts w:ascii="Times New Roman" w:eastAsia="標楷體" w:hAnsi="Times New Roman" w:cs="Times New Roman"/>
            <w:szCs w:val="24"/>
          </w:rPr>
          <w:t>毒性及關注化學物質專區</w:t>
        </w:r>
      </w:hyperlink>
      <w:r w:rsidRPr="003450E3">
        <w:rPr>
          <w:rFonts w:ascii="Times New Roman" w:eastAsia="標楷體" w:hAnsi="Times New Roman" w:cs="Times New Roman"/>
          <w:szCs w:val="24"/>
        </w:rPr>
        <w:t>】進行實驗中使用之化學物質是否為「有毒或危險性化學品」。</w:t>
      </w:r>
    </w:p>
    <w:p w14:paraId="406AB220" w14:textId="77777777" w:rsidR="003450E3" w:rsidRPr="003450E3" w:rsidRDefault="003450E3" w:rsidP="003450E3">
      <w:pPr>
        <w:pStyle w:val="a8"/>
        <w:numPr>
          <w:ilvl w:val="0"/>
          <w:numId w:val="20"/>
        </w:numPr>
        <w:snapToGrid w:val="0"/>
        <w:ind w:leftChars="0" w:left="1276" w:hanging="785"/>
        <w:rPr>
          <w:rFonts w:ascii="Times New Roman" w:eastAsia="標楷體" w:hAnsi="Times New Roman" w:cs="Times New Roman"/>
          <w:szCs w:val="24"/>
        </w:rPr>
      </w:pPr>
      <w:r w:rsidRPr="003450E3">
        <w:rPr>
          <w:rFonts w:ascii="Times New Roman" w:eastAsia="標楷體" w:hAnsi="Times New Roman" w:cs="Times New Roman"/>
          <w:szCs w:val="24"/>
        </w:rPr>
        <w:t>不得進行</w:t>
      </w:r>
      <w:bookmarkStart w:id="1" w:name="_Hlk206941911"/>
      <w:r w:rsidRPr="003450E3">
        <w:rPr>
          <w:rFonts w:ascii="Times New Roman" w:eastAsia="標楷體" w:hAnsi="Times New Roman" w:cs="Times New Roman"/>
          <w:szCs w:val="24"/>
        </w:rPr>
        <w:t>具劇毒性、爆炸性、放射性、致癌性或引起突變性及麻禁藥之化學品相關研究</w:t>
      </w:r>
      <w:bookmarkEnd w:id="1"/>
      <w:r w:rsidRPr="003450E3">
        <w:rPr>
          <w:rFonts w:ascii="Times New Roman" w:eastAsia="標楷體" w:hAnsi="Times New Roman" w:cs="Times New Roman"/>
          <w:szCs w:val="24"/>
        </w:rPr>
        <w:t>，並須確實搜尋相關文獻，確保實驗過程之產物或副產物不會產生劇毒性。</w:t>
      </w:r>
    </w:p>
    <w:p w14:paraId="584046EC" w14:textId="77777777" w:rsidR="003450E3" w:rsidRPr="003450E3" w:rsidRDefault="003450E3" w:rsidP="003450E3">
      <w:pPr>
        <w:pStyle w:val="a8"/>
        <w:numPr>
          <w:ilvl w:val="0"/>
          <w:numId w:val="20"/>
        </w:numPr>
        <w:snapToGrid w:val="0"/>
        <w:ind w:leftChars="0" w:left="1276" w:hanging="785"/>
        <w:rPr>
          <w:rFonts w:ascii="Times New Roman" w:eastAsia="標楷體" w:hAnsi="Times New Roman" w:cs="Times New Roman"/>
          <w:szCs w:val="24"/>
        </w:rPr>
      </w:pPr>
      <w:r w:rsidRPr="003450E3">
        <w:rPr>
          <w:rFonts w:ascii="Times New Roman" w:eastAsia="標楷體" w:hAnsi="Times New Roman" w:cs="Times New Roman"/>
          <w:szCs w:val="24"/>
        </w:rPr>
        <w:t>含毒或與危險化學品接觸過的物質，經專業淨化過程且有文件證明其淨化是有效的，不在此限。</w:t>
      </w:r>
    </w:p>
    <w:p w14:paraId="34EDA8A5" w14:textId="77777777" w:rsidR="003450E3" w:rsidRPr="003450E3" w:rsidRDefault="003450E3" w:rsidP="003450E3">
      <w:pPr>
        <w:pStyle w:val="a8"/>
        <w:numPr>
          <w:ilvl w:val="0"/>
          <w:numId w:val="20"/>
        </w:numPr>
        <w:snapToGrid w:val="0"/>
        <w:ind w:leftChars="0" w:left="1276" w:hanging="785"/>
        <w:rPr>
          <w:rFonts w:ascii="Times New Roman" w:eastAsia="標楷體" w:hAnsi="Times New Roman" w:cs="Times New Roman"/>
          <w:szCs w:val="24"/>
        </w:rPr>
      </w:pPr>
      <w:r w:rsidRPr="003450E3">
        <w:rPr>
          <w:rFonts w:ascii="Times New Roman" w:eastAsia="標楷體" w:hAnsi="Times New Roman" w:cs="Times New Roman"/>
          <w:szCs w:val="24"/>
        </w:rPr>
        <w:t>須在設置適當之防護措施環境中進行實驗，並說明如何保護研究者接觸化學物質之安全防護規劃，及產生之化學性廢棄物正確處理方式。</w:t>
      </w:r>
    </w:p>
    <w:p w14:paraId="1C6BA4C6" w14:textId="77777777" w:rsidR="003450E3" w:rsidRPr="003450E3" w:rsidRDefault="003450E3" w:rsidP="003450E3">
      <w:pPr>
        <w:pStyle w:val="a8"/>
        <w:numPr>
          <w:ilvl w:val="0"/>
          <w:numId w:val="20"/>
        </w:numPr>
        <w:snapToGrid w:val="0"/>
        <w:ind w:leftChars="0" w:left="1276" w:hanging="785"/>
        <w:rPr>
          <w:rFonts w:ascii="Times New Roman" w:eastAsia="標楷體" w:hAnsi="Times New Roman" w:cs="Times New Roman"/>
          <w:szCs w:val="24"/>
        </w:rPr>
      </w:pPr>
      <w:r w:rsidRPr="003450E3">
        <w:rPr>
          <w:rFonts w:ascii="Times New Roman" w:eastAsia="標楷體" w:hAnsi="Times New Roman" w:cs="Times New Roman"/>
          <w:szCs w:val="24"/>
        </w:rPr>
        <w:t>案例說明：</w:t>
      </w:r>
    </w:p>
    <w:p w14:paraId="689D09CF" w14:textId="77777777" w:rsidR="003450E3" w:rsidRPr="003450E3" w:rsidRDefault="003450E3" w:rsidP="003450E3">
      <w:pPr>
        <w:pStyle w:val="a8"/>
        <w:numPr>
          <w:ilvl w:val="0"/>
          <w:numId w:val="13"/>
        </w:numPr>
        <w:snapToGrid w:val="0"/>
        <w:ind w:leftChars="0" w:left="1560" w:hanging="284"/>
        <w:rPr>
          <w:rFonts w:ascii="Times New Roman" w:eastAsia="標楷體" w:hAnsi="Times New Roman" w:cs="Times New Roman"/>
          <w:szCs w:val="24"/>
        </w:rPr>
      </w:pPr>
      <w:r w:rsidRPr="003450E3">
        <w:rPr>
          <w:rFonts w:ascii="Times New Roman" w:eastAsia="標楷體" w:hAnsi="Times New Roman" w:cs="Times New Roman"/>
          <w:szCs w:val="24"/>
        </w:rPr>
        <w:t>DCPIP(</w:t>
      </w:r>
      <w:r w:rsidRPr="003450E3">
        <w:rPr>
          <w:rFonts w:ascii="Times New Roman" w:eastAsia="標楷體" w:hAnsi="Times New Roman" w:cs="Times New Roman"/>
          <w:szCs w:val="24"/>
        </w:rPr>
        <w:t>二氯</w:t>
      </w:r>
      <w:proofErr w:type="gramStart"/>
      <w:r w:rsidRPr="003450E3">
        <w:rPr>
          <w:rFonts w:ascii="Times New Roman" w:eastAsia="標楷體" w:hAnsi="Times New Roman" w:cs="Times New Roman"/>
          <w:szCs w:val="24"/>
        </w:rPr>
        <w:t>靛酚</w:t>
      </w:r>
      <w:proofErr w:type="gramEnd"/>
      <w:r w:rsidRPr="003450E3">
        <w:rPr>
          <w:rFonts w:ascii="Times New Roman" w:eastAsia="標楷體" w:hAnsi="Times New Roman" w:cs="Times New Roman"/>
          <w:szCs w:val="24"/>
        </w:rPr>
        <w:t>)</w:t>
      </w:r>
      <w:r w:rsidRPr="003450E3">
        <w:rPr>
          <w:rFonts w:ascii="Times New Roman" w:eastAsia="標楷體" w:hAnsi="Times New Roman" w:cs="Times New Roman"/>
          <w:szCs w:val="24"/>
        </w:rPr>
        <w:t>等對皮膚、眼睛有刺激性之化學品之操作及防護措施。</w:t>
      </w:r>
    </w:p>
    <w:p w14:paraId="6B8E27C8" w14:textId="77777777" w:rsidR="003450E3" w:rsidRPr="003450E3" w:rsidRDefault="003450E3" w:rsidP="003450E3">
      <w:pPr>
        <w:pStyle w:val="a8"/>
        <w:numPr>
          <w:ilvl w:val="0"/>
          <w:numId w:val="13"/>
        </w:numPr>
        <w:snapToGrid w:val="0"/>
        <w:ind w:leftChars="0" w:left="1560" w:hanging="284"/>
        <w:rPr>
          <w:rFonts w:ascii="Times New Roman" w:eastAsia="標楷體" w:hAnsi="Times New Roman" w:cs="Times New Roman"/>
          <w:szCs w:val="24"/>
        </w:rPr>
      </w:pPr>
      <w:r w:rsidRPr="003450E3">
        <w:rPr>
          <w:rFonts w:ascii="Times New Roman" w:eastAsia="標楷體" w:hAnsi="Times New Roman" w:cs="Times New Roman"/>
          <w:szCs w:val="24"/>
        </w:rPr>
        <w:t>鐵氰化</w:t>
      </w:r>
      <w:proofErr w:type="gramStart"/>
      <w:r w:rsidRPr="003450E3">
        <w:rPr>
          <w:rFonts w:ascii="Times New Roman" w:eastAsia="標楷體" w:hAnsi="Times New Roman" w:cs="Times New Roman"/>
          <w:szCs w:val="24"/>
        </w:rPr>
        <w:t>鉀遇酸或</w:t>
      </w:r>
      <w:proofErr w:type="gramEnd"/>
      <w:r w:rsidRPr="003450E3">
        <w:rPr>
          <w:rFonts w:ascii="Times New Roman" w:eastAsia="標楷體" w:hAnsi="Times New Roman" w:cs="Times New Roman"/>
          <w:szCs w:val="24"/>
        </w:rPr>
        <w:t>高溫時會分解產生劇毒氰化物之風險，避免在此條件環境進行實驗。</w:t>
      </w:r>
    </w:p>
    <w:p w14:paraId="47991ED7" w14:textId="77777777" w:rsidR="003450E3" w:rsidRPr="003450E3" w:rsidRDefault="003450E3" w:rsidP="003450E3">
      <w:pPr>
        <w:pStyle w:val="a8"/>
        <w:numPr>
          <w:ilvl w:val="0"/>
          <w:numId w:val="13"/>
        </w:numPr>
        <w:snapToGrid w:val="0"/>
        <w:ind w:leftChars="0" w:left="1560" w:hanging="284"/>
        <w:rPr>
          <w:rFonts w:ascii="Times New Roman" w:eastAsia="標楷體" w:hAnsi="Times New Roman" w:cs="Times New Roman"/>
          <w:szCs w:val="24"/>
        </w:rPr>
      </w:pPr>
      <w:r w:rsidRPr="003450E3">
        <w:rPr>
          <w:rFonts w:ascii="Times New Roman" w:eastAsia="標楷體" w:hAnsi="Times New Roman" w:cs="Times New Roman"/>
          <w:szCs w:val="24"/>
        </w:rPr>
        <w:t>致癌性農藥</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鋅</w:t>
      </w:r>
      <w:proofErr w:type="gramStart"/>
      <w:r w:rsidRPr="003450E3">
        <w:rPr>
          <w:rFonts w:ascii="Times New Roman" w:eastAsia="標楷體" w:hAnsi="Times New Roman" w:cs="Times New Roman"/>
          <w:szCs w:val="24"/>
        </w:rPr>
        <w:t>錳乃浦</w:t>
      </w:r>
      <w:proofErr w:type="gramEnd"/>
      <w:r w:rsidRPr="003450E3">
        <w:rPr>
          <w:rFonts w:ascii="Times New Roman" w:eastAsia="標楷體" w:hAnsi="Times New Roman" w:cs="Times New Roman"/>
          <w:szCs w:val="24"/>
        </w:rPr>
        <w:t>)</w:t>
      </w:r>
      <w:r w:rsidRPr="003450E3">
        <w:rPr>
          <w:rFonts w:ascii="Times New Roman" w:eastAsia="標楷體" w:hAnsi="Times New Roman" w:cs="Times New Roman"/>
          <w:szCs w:val="24"/>
        </w:rPr>
        <w:t>禁止研究，研究前須至農業部查詢確認。</w:t>
      </w:r>
    </w:p>
    <w:p w14:paraId="5840E942" w14:textId="77777777" w:rsidR="003450E3" w:rsidRPr="003450E3" w:rsidRDefault="003450E3" w:rsidP="003450E3">
      <w:pPr>
        <w:pStyle w:val="a8"/>
        <w:numPr>
          <w:ilvl w:val="0"/>
          <w:numId w:val="13"/>
        </w:numPr>
        <w:snapToGrid w:val="0"/>
        <w:ind w:leftChars="0" w:left="1560" w:hanging="284"/>
        <w:rPr>
          <w:rFonts w:ascii="Times New Roman" w:eastAsia="標楷體" w:hAnsi="Times New Roman" w:cs="Times New Roman"/>
          <w:szCs w:val="24"/>
        </w:rPr>
      </w:pPr>
      <w:r w:rsidRPr="003450E3">
        <w:rPr>
          <w:rFonts w:ascii="Times New Roman" w:eastAsia="標楷體" w:hAnsi="Times New Roman" w:cs="Times New Roman"/>
          <w:szCs w:val="24"/>
        </w:rPr>
        <w:t>使用具強酸、強鹼、腐蝕性或高揮發、易燃性之化學物質或溶液</w:t>
      </w:r>
      <w:proofErr w:type="gramStart"/>
      <w:r w:rsidRPr="003450E3">
        <w:rPr>
          <w:rFonts w:ascii="Times New Roman" w:eastAsia="標楷體" w:hAnsi="Times New Roman" w:cs="Times New Roman"/>
          <w:szCs w:val="24"/>
        </w:rPr>
        <w:t>（</w:t>
      </w:r>
      <w:proofErr w:type="gramEnd"/>
      <w:r w:rsidRPr="003450E3">
        <w:rPr>
          <w:rFonts w:ascii="Times New Roman" w:eastAsia="標楷體" w:hAnsi="Times New Roman" w:cs="Times New Roman"/>
          <w:szCs w:val="24"/>
        </w:rPr>
        <w:t>如：</w:t>
      </w:r>
      <w:r w:rsidRPr="003450E3">
        <w:rPr>
          <w:rFonts w:ascii="Times New Roman" w:eastAsia="標楷體" w:hAnsi="Times New Roman" w:cs="Times New Roman"/>
          <w:szCs w:val="24"/>
        </w:rPr>
        <w:t>NaOH</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Ca(OH)</w:t>
      </w:r>
      <w:r w:rsidRPr="003450E3">
        <w:rPr>
          <w:rFonts w:ascii="Times New Roman" w:eastAsia="標楷體" w:hAnsi="Times New Roman" w:cs="Times New Roman"/>
          <w:szCs w:val="24"/>
          <w:vertAlign w:val="subscript"/>
        </w:rPr>
        <w:t>2</w:t>
      </w:r>
      <w:r w:rsidRPr="003450E3">
        <w:rPr>
          <w:rFonts w:ascii="Times New Roman" w:eastAsia="標楷體" w:hAnsi="Times New Roman" w:cs="Times New Roman"/>
          <w:szCs w:val="24"/>
        </w:rPr>
        <w:t>、硫酸、鹽酸、甲醛、甲醇、</w:t>
      </w:r>
      <w:r w:rsidRPr="003450E3">
        <w:rPr>
          <w:rFonts w:ascii="Times New Roman" w:eastAsia="標楷體" w:hAnsi="Times New Roman" w:cs="Times New Roman"/>
          <w:color w:val="000000"/>
          <w:kern w:val="0"/>
          <w:szCs w:val="24"/>
        </w:rPr>
        <w:t>乙醚</w:t>
      </w:r>
      <w:r w:rsidRPr="003450E3">
        <w:rPr>
          <w:rFonts w:ascii="Times New Roman" w:eastAsia="標楷體" w:hAnsi="Times New Roman" w:cs="Times New Roman"/>
          <w:szCs w:val="24"/>
        </w:rPr>
        <w:t>…</w:t>
      </w:r>
      <w:proofErr w:type="gramStart"/>
      <w:r w:rsidRPr="003450E3">
        <w:rPr>
          <w:rFonts w:ascii="Times New Roman" w:eastAsia="標楷體" w:hAnsi="Times New Roman" w:cs="Times New Roman"/>
          <w:szCs w:val="24"/>
        </w:rPr>
        <w:t>）</w:t>
      </w:r>
      <w:proofErr w:type="gramEnd"/>
      <w:r w:rsidRPr="003450E3">
        <w:rPr>
          <w:rFonts w:ascii="Times New Roman" w:eastAsia="標楷體" w:hAnsi="Times New Roman" w:cs="Times New Roman"/>
          <w:szCs w:val="24"/>
        </w:rPr>
        <w:t>，須清楚說明使用的量及濃度。</w:t>
      </w:r>
    </w:p>
    <w:p w14:paraId="4D4169EF" w14:textId="77777777" w:rsidR="003450E3" w:rsidRPr="003450E3" w:rsidRDefault="003450E3" w:rsidP="003450E3">
      <w:pPr>
        <w:pStyle w:val="a8"/>
        <w:numPr>
          <w:ilvl w:val="0"/>
          <w:numId w:val="13"/>
        </w:numPr>
        <w:snapToGrid w:val="0"/>
        <w:ind w:leftChars="0" w:left="1560" w:hanging="284"/>
        <w:rPr>
          <w:rFonts w:ascii="Times New Roman" w:eastAsia="標楷體" w:hAnsi="Times New Roman" w:cs="Times New Roman"/>
          <w:szCs w:val="24"/>
        </w:rPr>
      </w:pPr>
      <w:r w:rsidRPr="003450E3">
        <w:rPr>
          <w:rFonts w:ascii="Times New Roman" w:eastAsia="標楷體" w:hAnsi="Times New Roman" w:cs="Times New Roman"/>
          <w:szCs w:val="24"/>
        </w:rPr>
        <w:t>其他於實驗過程或最終產物會有產生毒性或危險性之化學反應。</w:t>
      </w:r>
    </w:p>
    <w:p w14:paraId="5D4E6748" w14:textId="709B830E" w:rsidR="003450E3" w:rsidRDefault="003450E3" w:rsidP="003450E3">
      <w:pPr>
        <w:widowControl/>
        <w:snapToGrid w:val="0"/>
        <w:rPr>
          <w:rFonts w:ascii="Times New Roman" w:eastAsia="標楷體" w:hAnsi="Times New Roman" w:cs="Times New Roman"/>
          <w:b/>
          <w:szCs w:val="24"/>
        </w:rPr>
      </w:pPr>
    </w:p>
    <w:p w14:paraId="18FF97F0" w14:textId="77777777" w:rsidR="003450E3" w:rsidRDefault="003450E3" w:rsidP="003450E3">
      <w:pPr>
        <w:widowControl/>
        <w:snapToGrid w:val="0"/>
        <w:rPr>
          <w:rFonts w:ascii="Times New Roman" w:eastAsia="標楷體" w:hAnsi="Times New Roman" w:cs="Times New Roman" w:hint="eastAsia"/>
          <w:b/>
          <w:szCs w:val="24"/>
        </w:rPr>
      </w:pPr>
    </w:p>
    <w:p w14:paraId="6189D14F" w14:textId="2092EC30" w:rsidR="003450E3" w:rsidRPr="003450E3" w:rsidRDefault="003450E3" w:rsidP="003450E3">
      <w:pPr>
        <w:widowControl/>
        <w:snapToGrid w:val="0"/>
        <w:rPr>
          <w:rFonts w:ascii="Times New Roman" w:eastAsia="標楷體" w:hAnsi="Times New Roman" w:cs="Times New Roman"/>
          <w:bCs/>
          <w:szCs w:val="24"/>
        </w:rPr>
      </w:pPr>
      <w:r w:rsidRPr="003450E3">
        <w:rPr>
          <w:rFonts w:ascii="Times New Roman" w:eastAsia="標楷體" w:hAnsi="Times New Roman" w:cs="Times New Roman"/>
          <w:b/>
          <w:szCs w:val="24"/>
        </w:rPr>
        <w:t>貳、科展作品研究對象檢核原則</w:t>
      </w:r>
    </w:p>
    <w:p w14:paraId="7F2FBB95" w14:textId="77777777" w:rsidR="003450E3" w:rsidRPr="003450E3" w:rsidRDefault="003450E3" w:rsidP="003450E3">
      <w:pPr>
        <w:pStyle w:val="a8"/>
        <w:numPr>
          <w:ilvl w:val="0"/>
          <w:numId w:val="12"/>
        </w:numPr>
        <w:snapToGrid w:val="0"/>
        <w:spacing w:beforeLines="50" w:before="180"/>
        <w:ind w:leftChars="0" w:left="567" w:hanging="567"/>
        <w:rPr>
          <w:rFonts w:ascii="Times New Roman" w:eastAsia="標楷體" w:hAnsi="Times New Roman" w:cs="Times New Roman"/>
          <w:b/>
          <w:bCs/>
          <w:szCs w:val="24"/>
        </w:rPr>
      </w:pPr>
      <w:r w:rsidRPr="003450E3">
        <w:rPr>
          <w:rFonts w:ascii="Times New Roman" w:eastAsia="標楷體" w:hAnsi="Times New Roman" w:cs="Times New Roman"/>
          <w:b/>
          <w:bCs/>
          <w:szCs w:val="24"/>
        </w:rPr>
        <w:t>非生物：</w:t>
      </w:r>
      <w:r w:rsidRPr="003450E3">
        <w:rPr>
          <w:rFonts w:ascii="Times New Roman" w:eastAsia="標楷體" w:hAnsi="Times New Roman" w:cs="Times New Roman"/>
          <w:szCs w:val="24"/>
        </w:rPr>
        <w:t>現無相關限制，但以不破壞自然環境及不影響生態為原則。</w:t>
      </w:r>
    </w:p>
    <w:p w14:paraId="653C34F1" w14:textId="77777777" w:rsidR="003450E3" w:rsidRPr="003450E3" w:rsidRDefault="003450E3" w:rsidP="003450E3">
      <w:pPr>
        <w:pStyle w:val="a8"/>
        <w:numPr>
          <w:ilvl w:val="0"/>
          <w:numId w:val="12"/>
        </w:numPr>
        <w:snapToGrid w:val="0"/>
        <w:spacing w:beforeLines="50" w:before="180"/>
        <w:ind w:leftChars="0" w:left="567" w:hanging="567"/>
        <w:rPr>
          <w:rFonts w:ascii="Times New Roman" w:eastAsia="標楷體" w:hAnsi="Times New Roman" w:cs="Times New Roman"/>
          <w:b/>
          <w:bCs/>
          <w:szCs w:val="24"/>
        </w:rPr>
      </w:pPr>
      <w:r w:rsidRPr="003450E3">
        <w:rPr>
          <w:rFonts w:ascii="Times New Roman" w:eastAsia="標楷體" w:hAnsi="Times New Roman" w:cs="Times New Roman"/>
          <w:b/>
          <w:bCs/>
          <w:szCs w:val="24"/>
        </w:rPr>
        <w:t>以「微生物、原核生物</w:t>
      </w:r>
      <w:r w:rsidRPr="003450E3">
        <w:rPr>
          <w:rFonts w:ascii="Times New Roman" w:eastAsia="標楷體" w:hAnsi="Times New Roman" w:cs="Times New Roman"/>
          <w:b/>
          <w:bCs/>
          <w:szCs w:val="24"/>
        </w:rPr>
        <w:t>(</w:t>
      </w:r>
      <w:r w:rsidRPr="003450E3">
        <w:rPr>
          <w:rFonts w:ascii="Times New Roman" w:eastAsia="標楷體" w:hAnsi="Times New Roman" w:cs="Times New Roman"/>
          <w:b/>
          <w:bCs/>
          <w:szCs w:val="24"/>
        </w:rPr>
        <w:t>細菌</w:t>
      </w:r>
      <w:r w:rsidRPr="003450E3">
        <w:rPr>
          <w:rFonts w:ascii="Times New Roman" w:eastAsia="標楷體" w:hAnsi="Times New Roman" w:cs="Times New Roman"/>
          <w:b/>
          <w:bCs/>
          <w:szCs w:val="24"/>
        </w:rPr>
        <w:t>)</w:t>
      </w:r>
      <w:r w:rsidRPr="003450E3">
        <w:rPr>
          <w:rFonts w:ascii="Times New Roman" w:eastAsia="標楷體" w:hAnsi="Times New Roman" w:cs="Times New Roman"/>
          <w:b/>
          <w:bCs/>
          <w:szCs w:val="24"/>
        </w:rPr>
        <w:t>、真菌、寄生蟲、病毒、植物及動物」為研究對象：</w:t>
      </w:r>
    </w:p>
    <w:p w14:paraId="51C7FE75" w14:textId="77777777" w:rsidR="003450E3" w:rsidRPr="003450E3" w:rsidRDefault="003450E3" w:rsidP="003450E3">
      <w:pPr>
        <w:pStyle w:val="a8"/>
        <w:numPr>
          <w:ilvl w:val="0"/>
          <w:numId w:val="21"/>
        </w:numPr>
        <w:snapToGrid w:val="0"/>
        <w:ind w:leftChars="0" w:left="1276" w:hanging="785"/>
        <w:rPr>
          <w:rFonts w:ascii="Times New Roman" w:eastAsia="標楷體" w:hAnsi="Times New Roman" w:cs="Times New Roman"/>
          <w:szCs w:val="24"/>
        </w:rPr>
      </w:pPr>
      <w:bookmarkStart w:id="2" w:name="_Hlk215672675"/>
      <w:r w:rsidRPr="003450E3">
        <w:rPr>
          <w:rFonts w:ascii="Times New Roman" w:eastAsia="標楷體" w:hAnsi="Times New Roman" w:cs="Times New Roman"/>
          <w:szCs w:val="24"/>
        </w:rPr>
        <w:t>不得從事生物安全第三、四等級</w:t>
      </w:r>
      <w:r w:rsidRPr="003450E3">
        <w:rPr>
          <w:rFonts w:ascii="Times New Roman" w:eastAsia="標楷體" w:hAnsi="Times New Roman" w:cs="Times New Roman"/>
          <w:szCs w:val="24"/>
        </w:rPr>
        <w:t>(BSL-3</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BSL-4)</w:t>
      </w:r>
      <w:r w:rsidRPr="003450E3">
        <w:rPr>
          <w:rFonts w:ascii="Times New Roman" w:eastAsia="標楷體" w:hAnsi="Times New Roman" w:cs="Times New Roman"/>
          <w:szCs w:val="24"/>
        </w:rPr>
        <w:t>有害微生物或危險性生物之研究。</w:t>
      </w:r>
    </w:p>
    <w:p w14:paraId="0079A07B" w14:textId="77777777" w:rsidR="003450E3" w:rsidRPr="003450E3" w:rsidRDefault="003450E3" w:rsidP="003450E3">
      <w:pPr>
        <w:pStyle w:val="a8"/>
        <w:numPr>
          <w:ilvl w:val="0"/>
          <w:numId w:val="21"/>
        </w:numPr>
        <w:snapToGrid w:val="0"/>
        <w:ind w:leftChars="0" w:left="1276" w:hanging="785"/>
        <w:rPr>
          <w:rFonts w:ascii="Times New Roman" w:eastAsia="標楷體" w:hAnsi="Times New Roman" w:cs="Times New Roman"/>
          <w:szCs w:val="24"/>
        </w:rPr>
      </w:pPr>
      <w:bookmarkStart w:id="3" w:name="_Hlk215769358"/>
      <w:r w:rsidRPr="003450E3">
        <w:rPr>
          <w:rFonts w:ascii="Times New Roman" w:eastAsia="標楷體" w:hAnsi="Times New Roman" w:cs="Times New Roman"/>
          <w:szCs w:val="24"/>
        </w:rPr>
        <w:t>如以未知或未經鑑定之微生物或菌類進行研究時，須遵循以下原則：</w:t>
      </w:r>
    </w:p>
    <w:p w14:paraId="550E3738" w14:textId="77777777" w:rsidR="003450E3" w:rsidRPr="003450E3" w:rsidRDefault="003450E3" w:rsidP="003450E3">
      <w:pPr>
        <w:pStyle w:val="a8"/>
        <w:numPr>
          <w:ilvl w:val="0"/>
          <w:numId w:val="18"/>
        </w:numPr>
        <w:snapToGrid w:val="0"/>
        <w:ind w:leftChars="0" w:left="1701"/>
        <w:rPr>
          <w:rFonts w:ascii="Times New Roman" w:eastAsia="標楷體" w:hAnsi="Times New Roman" w:cs="Times New Roman"/>
          <w:szCs w:val="24"/>
        </w:rPr>
      </w:pPr>
      <w:bookmarkStart w:id="4" w:name="_Hlk215769410"/>
      <w:bookmarkEnd w:id="3"/>
      <w:r w:rsidRPr="003450E3">
        <w:rPr>
          <w:rFonts w:ascii="Times New Roman" w:eastAsia="標楷體" w:hAnsi="Times New Roman" w:cs="Times New Roman"/>
          <w:szCs w:val="24"/>
        </w:rPr>
        <w:t>放置在密閉的實驗容器</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如培養皿</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內，可視為生物安全第一等級</w:t>
      </w:r>
      <w:r w:rsidRPr="003450E3">
        <w:rPr>
          <w:rFonts w:ascii="Times New Roman" w:eastAsia="標楷體" w:hAnsi="Times New Roman" w:cs="Times New Roman"/>
          <w:szCs w:val="24"/>
        </w:rPr>
        <w:t>(BSL-1)</w:t>
      </w:r>
      <w:r w:rsidRPr="003450E3">
        <w:rPr>
          <w:rFonts w:ascii="Times New Roman" w:eastAsia="標楷體" w:hAnsi="Times New Roman" w:cs="Times New Roman"/>
          <w:szCs w:val="24"/>
        </w:rPr>
        <w:t>之研究，研究後該容器須進行高壓滅菌或消毒。</w:t>
      </w:r>
    </w:p>
    <w:p w14:paraId="1D694374" w14:textId="77777777" w:rsidR="003450E3" w:rsidRPr="003450E3" w:rsidRDefault="003450E3" w:rsidP="003450E3">
      <w:pPr>
        <w:pStyle w:val="a8"/>
        <w:numPr>
          <w:ilvl w:val="0"/>
          <w:numId w:val="18"/>
        </w:numPr>
        <w:snapToGrid w:val="0"/>
        <w:ind w:leftChars="0" w:left="1701"/>
        <w:rPr>
          <w:rFonts w:ascii="Times New Roman" w:eastAsia="標楷體" w:hAnsi="Times New Roman" w:cs="Times New Roman"/>
          <w:szCs w:val="24"/>
        </w:rPr>
      </w:pPr>
      <w:r w:rsidRPr="003450E3">
        <w:rPr>
          <w:rFonts w:ascii="Times New Roman" w:eastAsia="標楷體" w:hAnsi="Times New Roman" w:cs="Times New Roman"/>
          <w:szCs w:val="24"/>
        </w:rPr>
        <w:t>如有打開含有未知或未經鑑定之微生物或菌類之實驗容器，須視為生物安全第二等級</w:t>
      </w:r>
      <w:r w:rsidRPr="003450E3">
        <w:rPr>
          <w:rFonts w:ascii="Times New Roman" w:eastAsia="標楷體" w:hAnsi="Times New Roman" w:cs="Times New Roman"/>
          <w:szCs w:val="24"/>
        </w:rPr>
        <w:t>(BSL-2)</w:t>
      </w:r>
      <w:r w:rsidRPr="003450E3">
        <w:rPr>
          <w:rFonts w:ascii="Times New Roman" w:eastAsia="標楷體" w:hAnsi="Times New Roman" w:cs="Times New Roman"/>
          <w:szCs w:val="24"/>
        </w:rPr>
        <w:t>之研究，並採取</w:t>
      </w:r>
      <w:r w:rsidRPr="003450E3">
        <w:rPr>
          <w:rFonts w:ascii="Times New Roman" w:eastAsia="標楷體" w:hAnsi="Times New Roman" w:cs="Times New Roman"/>
          <w:szCs w:val="24"/>
        </w:rPr>
        <w:t>BSL-2</w:t>
      </w:r>
      <w:r w:rsidRPr="003450E3">
        <w:rPr>
          <w:rFonts w:ascii="Times New Roman" w:eastAsia="標楷體" w:hAnsi="Times New Roman" w:cs="Times New Roman"/>
          <w:szCs w:val="24"/>
        </w:rPr>
        <w:t>實驗防護措施。</w:t>
      </w:r>
    </w:p>
    <w:bookmarkEnd w:id="2"/>
    <w:bookmarkEnd w:id="4"/>
    <w:p w14:paraId="6A4D6B7D" w14:textId="77777777" w:rsidR="003450E3" w:rsidRPr="003450E3" w:rsidRDefault="003450E3" w:rsidP="003450E3">
      <w:pPr>
        <w:pStyle w:val="a8"/>
        <w:numPr>
          <w:ilvl w:val="0"/>
          <w:numId w:val="21"/>
        </w:numPr>
        <w:snapToGrid w:val="0"/>
        <w:ind w:leftChars="0" w:left="1276" w:hanging="785"/>
        <w:rPr>
          <w:rFonts w:ascii="Times New Roman" w:eastAsia="標楷體" w:hAnsi="Times New Roman" w:cs="Times New Roman"/>
          <w:szCs w:val="24"/>
        </w:rPr>
      </w:pPr>
      <w:r w:rsidRPr="003450E3">
        <w:rPr>
          <w:rFonts w:ascii="Times New Roman" w:eastAsia="標楷體" w:hAnsi="Times New Roman" w:cs="Times New Roman"/>
          <w:szCs w:val="24"/>
        </w:rPr>
        <w:t>如有進行基因重組實驗，須填寫「基因重組實驗同意書」，並須符合國家科學及技術委員會</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簡稱國科會</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「基因重組實驗守則」規定。科展作品之安全措施以守則中所規定之</w:t>
      </w:r>
      <w:r w:rsidRPr="003450E3">
        <w:rPr>
          <w:rFonts w:ascii="Times New Roman" w:eastAsia="標楷體" w:hAnsi="Times New Roman" w:cs="Times New Roman"/>
          <w:szCs w:val="24"/>
        </w:rPr>
        <w:t>P1</w:t>
      </w:r>
      <w:r w:rsidRPr="003450E3">
        <w:rPr>
          <w:rFonts w:ascii="Times New Roman" w:eastAsia="標楷體" w:hAnsi="Times New Roman" w:cs="Times New Roman"/>
          <w:szCs w:val="24"/>
        </w:rPr>
        <w:t>安全等級為限，並須出具實驗室等級證明。</w:t>
      </w:r>
    </w:p>
    <w:p w14:paraId="37219D03" w14:textId="77777777" w:rsidR="003450E3" w:rsidRPr="003450E3" w:rsidRDefault="003450E3" w:rsidP="003450E3">
      <w:pPr>
        <w:pStyle w:val="a8"/>
        <w:numPr>
          <w:ilvl w:val="0"/>
          <w:numId w:val="21"/>
        </w:numPr>
        <w:snapToGrid w:val="0"/>
        <w:ind w:leftChars="0" w:left="1276" w:hanging="785"/>
        <w:rPr>
          <w:rFonts w:ascii="Times New Roman" w:eastAsia="標楷體" w:hAnsi="Times New Roman" w:cs="Times New Roman"/>
          <w:szCs w:val="24"/>
        </w:rPr>
      </w:pPr>
      <w:bookmarkStart w:id="5" w:name="_Hlk215673590"/>
      <w:r w:rsidRPr="003450E3">
        <w:rPr>
          <w:rFonts w:ascii="Times New Roman" w:eastAsia="標楷體" w:hAnsi="Times New Roman" w:cs="Times New Roman"/>
          <w:szCs w:val="24"/>
        </w:rPr>
        <w:t>如</w:t>
      </w:r>
      <w:bookmarkStart w:id="6" w:name="_Hlk215769514"/>
      <w:r w:rsidRPr="003450E3">
        <w:rPr>
          <w:rFonts w:ascii="Times New Roman" w:eastAsia="標楷體" w:hAnsi="Times New Roman" w:cs="Times New Roman"/>
          <w:szCs w:val="24"/>
        </w:rPr>
        <w:t>使用第二級危險群</w:t>
      </w:r>
      <w:r w:rsidRPr="003450E3">
        <w:rPr>
          <w:rFonts w:ascii="Times New Roman" w:eastAsia="標楷體" w:hAnsi="Times New Roman" w:cs="Times New Roman"/>
          <w:szCs w:val="24"/>
        </w:rPr>
        <w:t>(RG2)</w:t>
      </w:r>
      <w:r w:rsidRPr="003450E3">
        <w:rPr>
          <w:rFonts w:ascii="Times New Roman" w:eastAsia="標楷體" w:hAnsi="Times New Roman" w:cs="Times New Roman"/>
          <w:szCs w:val="24"/>
        </w:rPr>
        <w:t>微生物或病原體，需先提出「</w:t>
      </w:r>
      <w:r w:rsidRPr="003450E3">
        <w:rPr>
          <w:rFonts w:ascii="Times New Roman" w:eastAsia="標楷體" w:hAnsi="Times New Roman" w:cs="Times New Roman"/>
          <w:szCs w:val="24"/>
        </w:rPr>
        <w:t>RG2</w:t>
      </w:r>
      <w:r w:rsidRPr="003450E3">
        <w:rPr>
          <w:rFonts w:ascii="Times New Roman" w:eastAsia="標楷體" w:hAnsi="Times New Roman" w:cs="Times New Roman"/>
          <w:szCs w:val="24"/>
        </w:rPr>
        <w:t>以上感染性生物材料實驗同意申請書」，經相關單位審核與同意後方可進行實驗。</w:t>
      </w:r>
      <w:bookmarkEnd w:id="6"/>
      <w:r w:rsidRPr="003450E3">
        <w:rPr>
          <w:rFonts w:ascii="Times New Roman" w:eastAsia="標楷體" w:hAnsi="Times New Roman" w:cs="Times New Roman"/>
          <w:szCs w:val="24"/>
        </w:rPr>
        <w:t>實驗必須在第二等級</w:t>
      </w:r>
      <w:r w:rsidRPr="003450E3">
        <w:rPr>
          <w:rFonts w:ascii="Times New Roman" w:eastAsia="標楷體" w:hAnsi="Times New Roman" w:cs="Times New Roman"/>
          <w:szCs w:val="24"/>
        </w:rPr>
        <w:t>(BSL-2)</w:t>
      </w:r>
      <w:r w:rsidRPr="003450E3">
        <w:rPr>
          <w:rFonts w:ascii="Times New Roman" w:eastAsia="標楷體" w:hAnsi="Times New Roman" w:cs="Times New Roman"/>
          <w:szCs w:val="24"/>
        </w:rPr>
        <w:t>以上之實驗室進行</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提供實驗室等級證明</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，且須有相當資格之科學家監督。</w:t>
      </w:r>
    </w:p>
    <w:bookmarkEnd w:id="5"/>
    <w:p w14:paraId="1F914692" w14:textId="77777777" w:rsidR="003450E3" w:rsidRPr="003450E3" w:rsidRDefault="003450E3" w:rsidP="003450E3">
      <w:pPr>
        <w:pStyle w:val="a8"/>
        <w:numPr>
          <w:ilvl w:val="0"/>
          <w:numId w:val="21"/>
        </w:numPr>
        <w:snapToGrid w:val="0"/>
        <w:ind w:leftChars="0" w:left="1276" w:hanging="785"/>
        <w:rPr>
          <w:rFonts w:ascii="Times New Roman" w:eastAsia="標楷體" w:hAnsi="Times New Roman" w:cs="Times New Roman"/>
          <w:szCs w:val="24"/>
        </w:rPr>
      </w:pPr>
      <w:r w:rsidRPr="003450E3">
        <w:rPr>
          <w:rFonts w:ascii="Times New Roman" w:eastAsia="標楷體" w:hAnsi="Times New Roman" w:cs="Times New Roman"/>
          <w:szCs w:val="24"/>
        </w:rPr>
        <w:t>須在設置適當之防護措施環境中進行實驗，並說明產生之生物性廢棄物正確處理方式。</w:t>
      </w:r>
    </w:p>
    <w:p w14:paraId="234D17A6" w14:textId="77777777" w:rsidR="003450E3" w:rsidRPr="003450E3" w:rsidRDefault="003450E3" w:rsidP="003450E3">
      <w:pPr>
        <w:pStyle w:val="a8"/>
        <w:numPr>
          <w:ilvl w:val="0"/>
          <w:numId w:val="21"/>
        </w:numPr>
        <w:snapToGrid w:val="0"/>
        <w:ind w:leftChars="0" w:left="1276" w:hanging="785"/>
        <w:rPr>
          <w:rFonts w:ascii="Times New Roman" w:eastAsia="標楷體" w:hAnsi="Times New Roman" w:cs="Times New Roman"/>
          <w:szCs w:val="24"/>
        </w:rPr>
      </w:pPr>
      <w:r w:rsidRPr="003450E3">
        <w:rPr>
          <w:rFonts w:ascii="Times New Roman" w:eastAsia="標楷體" w:hAnsi="Times New Roman" w:cs="Times New Roman"/>
          <w:szCs w:val="24"/>
        </w:rPr>
        <w:t>案例說明：</w:t>
      </w:r>
    </w:p>
    <w:p w14:paraId="5F90EF27" w14:textId="77777777" w:rsidR="003450E3" w:rsidRPr="003450E3" w:rsidRDefault="003450E3" w:rsidP="003450E3">
      <w:pPr>
        <w:pStyle w:val="a8"/>
        <w:numPr>
          <w:ilvl w:val="0"/>
          <w:numId w:val="14"/>
        </w:numPr>
        <w:snapToGrid w:val="0"/>
        <w:ind w:leftChars="0" w:left="1701"/>
        <w:rPr>
          <w:rFonts w:ascii="Times New Roman" w:eastAsia="標楷體" w:hAnsi="Times New Roman" w:cs="Times New Roman"/>
          <w:szCs w:val="24"/>
        </w:rPr>
      </w:pPr>
      <w:r w:rsidRPr="003450E3">
        <w:rPr>
          <w:rFonts w:ascii="Times New Roman" w:eastAsia="標楷體" w:hAnsi="Times New Roman" w:cs="Times New Roman"/>
          <w:szCs w:val="24"/>
        </w:rPr>
        <w:t>益生菌之菌種、取來來源、實驗後之生物性廢棄物處理。</w:t>
      </w:r>
    </w:p>
    <w:p w14:paraId="56339FAE" w14:textId="77777777" w:rsidR="003450E3" w:rsidRPr="003450E3" w:rsidRDefault="003450E3" w:rsidP="003450E3">
      <w:pPr>
        <w:pStyle w:val="a8"/>
        <w:numPr>
          <w:ilvl w:val="0"/>
          <w:numId w:val="14"/>
        </w:numPr>
        <w:snapToGrid w:val="0"/>
        <w:ind w:leftChars="0" w:left="1701"/>
        <w:rPr>
          <w:rFonts w:ascii="Times New Roman" w:eastAsia="標楷體" w:hAnsi="Times New Roman" w:cs="Times New Roman"/>
          <w:szCs w:val="24"/>
        </w:rPr>
      </w:pPr>
      <w:r w:rsidRPr="003450E3">
        <w:rPr>
          <w:rFonts w:ascii="Times New Roman" w:eastAsia="標楷體" w:hAnsi="Times New Roman" w:cs="Times New Roman"/>
          <w:szCs w:val="24"/>
        </w:rPr>
        <w:t>防霉抗氧化使用細菌或黴菌進行檢驗時，需檢附操作</w:t>
      </w:r>
      <w:proofErr w:type="gramStart"/>
      <w:r w:rsidRPr="003450E3">
        <w:rPr>
          <w:rFonts w:ascii="Times New Roman" w:eastAsia="標楷體" w:hAnsi="Times New Roman" w:cs="Times New Roman"/>
          <w:szCs w:val="24"/>
        </w:rPr>
        <w:t>該菌所需</w:t>
      </w:r>
      <w:proofErr w:type="gramEnd"/>
      <w:r w:rsidRPr="003450E3">
        <w:rPr>
          <w:rFonts w:ascii="Times New Roman" w:eastAsia="標楷體" w:hAnsi="Times New Roman" w:cs="Times New Roman"/>
          <w:szCs w:val="24"/>
        </w:rPr>
        <w:t>對應等級之實驗室證明。</w:t>
      </w:r>
    </w:p>
    <w:p w14:paraId="1581C15C" w14:textId="77777777" w:rsidR="003450E3" w:rsidRPr="003450E3" w:rsidRDefault="003450E3" w:rsidP="003450E3">
      <w:pPr>
        <w:pStyle w:val="a8"/>
        <w:numPr>
          <w:ilvl w:val="0"/>
          <w:numId w:val="14"/>
        </w:numPr>
        <w:snapToGrid w:val="0"/>
        <w:ind w:leftChars="0" w:left="1701"/>
        <w:rPr>
          <w:rFonts w:ascii="Times New Roman" w:eastAsia="標楷體" w:hAnsi="Times New Roman" w:cs="Times New Roman"/>
          <w:szCs w:val="24"/>
        </w:rPr>
      </w:pPr>
      <w:r w:rsidRPr="003450E3">
        <w:rPr>
          <w:rFonts w:ascii="Times New Roman" w:eastAsia="標楷體" w:hAnsi="Times New Roman" w:cs="Times New Roman"/>
          <w:szCs w:val="24"/>
        </w:rPr>
        <w:t>進行細菌、微生物培養的實驗設計時，須審核是否有生物性廢棄物的滅菌或消毒處置規劃。</w:t>
      </w:r>
    </w:p>
    <w:p w14:paraId="2DE3B686" w14:textId="77777777" w:rsidR="003450E3" w:rsidRPr="003450E3" w:rsidRDefault="003450E3" w:rsidP="003450E3">
      <w:pPr>
        <w:pStyle w:val="a8"/>
        <w:numPr>
          <w:ilvl w:val="0"/>
          <w:numId w:val="14"/>
        </w:numPr>
        <w:snapToGrid w:val="0"/>
        <w:ind w:leftChars="0" w:left="1701"/>
        <w:rPr>
          <w:rFonts w:ascii="Times New Roman" w:eastAsia="標楷體" w:hAnsi="Times New Roman" w:cs="Times New Roman"/>
          <w:szCs w:val="24"/>
        </w:rPr>
      </w:pPr>
      <w:r w:rsidRPr="003450E3">
        <w:rPr>
          <w:rFonts w:ascii="Times New Roman" w:eastAsia="標楷體" w:hAnsi="Times New Roman" w:cs="Times New Roman"/>
          <w:szCs w:val="24"/>
        </w:rPr>
        <w:t>實驗使用「金黃色葡萄球菌」，須在第二等級實驗室操作，並須檢附有相當資格的科學家監督並出具實驗室證明。</w:t>
      </w:r>
    </w:p>
    <w:p w14:paraId="13DDECD4" w14:textId="77777777" w:rsidR="003450E3" w:rsidRPr="003450E3" w:rsidRDefault="003450E3" w:rsidP="003450E3">
      <w:pPr>
        <w:pStyle w:val="a8"/>
        <w:numPr>
          <w:ilvl w:val="0"/>
          <w:numId w:val="14"/>
        </w:numPr>
        <w:snapToGrid w:val="0"/>
        <w:ind w:leftChars="0" w:left="1701"/>
        <w:rPr>
          <w:rFonts w:ascii="Times New Roman" w:eastAsia="標楷體" w:hAnsi="Times New Roman" w:cs="Times New Roman"/>
          <w:szCs w:val="24"/>
        </w:rPr>
      </w:pPr>
      <w:r w:rsidRPr="003450E3">
        <w:rPr>
          <w:rFonts w:ascii="Times New Roman" w:eastAsia="標楷體" w:hAnsi="Times New Roman" w:cs="Times New Roman"/>
          <w:szCs w:val="24"/>
        </w:rPr>
        <w:t>實驗中禁止操作培養黃麴菌，有產生具致癌性黃</w:t>
      </w:r>
      <w:proofErr w:type="gramStart"/>
      <w:r w:rsidRPr="003450E3">
        <w:rPr>
          <w:rFonts w:ascii="Times New Roman" w:eastAsia="標楷體" w:hAnsi="Times New Roman" w:cs="Times New Roman"/>
          <w:szCs w:val="24"/>
        </w:rPr>
        <w:t>麴</w:t>
      </w:r>
      <w:proofErr w:type="gramEnd"/>
      <w:r w:rsidRPr="003450E3">
        <w:rPr>
          <w:rFonts w:ascii="Times New Roman" w:eastAsia="標楷體" w:hAnsi="Times New Roman" w:cs="Times New Roman"/>
          <w:szCs w:val="24"/>
        </w:rPr>
        <w:t>毒素之高風險。</w:t>
      </w:r>
    </w:p>
    <w:p w14:paraId="43D332B1" w14:textId="77777777" w:rsidR="003450E3" w:rsidRPr="003450E3" w:rsidRDefault="003450E3" w:rsidP="003450E3">
      <w:pPr>
        <w:pStyle w:val="a8"/>
        <w:numPr>
          <w:ilvl w:val="0"/>
          <w:numId w:val="14"/>
        </w:numPr>
        <w:snapToGrid w:val="0"/>
        <w:ind w:leftChars="0" w:left="1701"/>
        <w:rPr>
          <w:rFonts w:ascii="Times New Roman" w:eastAsia="標楷體" w:hAnsi="Times New Roman" w:cs="Times New Roman"/>
          <w:szCs w:val="24"/>
        </w:rPr>
      </w:pPr>
      <w:r w:rsidRPr="003450E3">
        <w:rPr>
          <w:rFonts w:ascii="Times New Roman" w:eastAsia="標楷體" w:hAnsi="Times New Roman" w:cs="Times New Roman"/>
          <w:szCs w:val="24"/>
        </w:rPr>
        <w:t>其他依國科會「</w:t>
      </w:r>
      <w:hyperlink r:id="rId8" w:history="1">
        <w:r w:rsidRPr="003450E3">
          <w:rPr>
            <w:rStyle w:val="aa"/>
            <w:rFonts w:ascii="Times New Roman" w:eastAsia="標楷體" w:hAnsi="Times New Roman" w:cs="Times New Roman"/>
            <w:szCs w:val="24"/>
          </w:rPr>
          <w:t>基因重組實驗守則</w:t>
        </w:r>
      </w:hyperlink>
      <w:r w:rsidRPr="003450E3">
        <w:rPr>
          <w:rFonts w:ascii="Times New Roman" w:eastAsia="標楷體" w:hAnsi="Times New Roman" w:cs="Times New Roman"/>
          <w:szCs w:val="24"/>
        </w:rPr>
        <w:t>」規定辦理。</w:t>
      </w:r>
    </w:p>
    <w:p w14:paraId="184C9A8D" w14:textId="77777777" w:rsidR="003450E3" w:rsidRPr="003450E3" w:rsidRDefault="003450E3" w:rsidP="003450E3">
      <w:pPr>
        <w:pStyle w:val="a8"/>
        <w:numPr>
          <w:ilvl w:val="0"/>
          <w:numId w:val="12"/>
        </w:numPr>
        <w:snapToGrid w:val="0"/>
        <w:spacing w:beforeLines="50" w:before="180"/>
        <w:ind w:leftChars="0" w:left="567" w:hanging="567"/>
        <w:rPr>
          <w:rFonts w:ascii="Times New Roman" w:eastAsia="標楷體" w:hAnsi="Times New Roman" w:cs="Times New Roman"/>
          <w:b/>
          <w:bCs/>
          <w:szCs w:val="24"/>
        </w:rPr>
      </w:pPr>
      <w:r w:rsidRPr="003450E3">
        <w:rPr>
          <w:rFonts w:ascii="Times New Roman" w:eastAsia="標楷體" w:hAnsi="Times New Roman" w:cs="Times New Roman"/>
          <w:b/>
          <w:bCs/>
          <w:szCs w:val="24"/>
        </w:rPr>
        <w:t>以「脊椎動物」為研究對象：</w:t>
      </w:r>
    </w:p>
    <w:p w14:paraId="4DD1DC6D" w14:textId="77777777" w:rsidR="003450E3" w:rsidRPr="003450E3" w:rsidRDefault="003450E3" w:rsidP="003450E3">
      <w:pPr>
        <w:pStyle w:val="a8"/>
        <w:numPr>
          <w:ilvl w:val="0"/>
          <w:numId w:val="22"/>
        </w:numPr>
        <w:snapToGrid w:val="0"/>
        <w:ind w:leftChars="0" w:left="1276" w:hanging="785"/>
        <w:rPr>
          <w:rFonts w:ascii="Times New Roman" w:eastAsia="標楷體" w:hAnsi="Times New Roman" w:cs="Times New Roman"/>
          <w:szCs w:val="24"/>
        </w:rPr>
      </w:pPr>
      <w:r w:rsidRPr="003450E3">
        <w:rPr>
          <w:rFonts w:ascii="Times New Roman" w:eastAsia="標楷體" w:hAnsi="Times New Roman" w:cs="Times New Roman"/>
          <w:szCs w:val="24"/>
        </w:rPr>
        <w:t>須培養學生正確道德觀念，合法取得實驗生物，且須在實驗中提供動物適當照護，且不得進行足讓動物受傷或死亡之實驗。</w:t>
      </w:r>
    </w:p>
    <w:p w14:paraId="07022D33" w14:textId="77777777" w:rsidR="003450E3" w:rsidRPr="003450E3" w:rsidRDefault="003450E3" w:rsidP="003450E3">
      <w:pPr>
        <w:pStyle w:val="a8"/>
        <w:numPr>
          <w:ilvl w:val="0"/>
          <w:numId w:val="22"/>
        </w:numPr>
        <w:snapToGrid w:val="0"/>
        <w:ind w:leftChars="0" w:left="1276" w:hanging="785"/>
        <w:rPr>
          <w:rFonts w:ascii="Times New Roman" w:eastAsia="標楷體" w:hAnsi="Times New Roman" w:cs="Times New Roman"/>
          <w:szCs w:val="24"/>
        </w:rPr>
      </w:pPr>
      <w:r w:rsidRPr="003450E3">
        <w:rPr>
          <w:rFonts w:ascii="Times New Roman" w:eastAsia="標楷體" w:hAnsi="Times New Roman" w:cs="Times New Roman"/>
          <w:szCs w:val="24"/>
        </w:rPr>
        <w:t>無脊椎動物：現階段未有規範相關限制。</w:t>
      </w:r>
    </w:p>
    <w:p w14:paraId="798CAAB5" w14:textId="77777777" w:rsidR="003450E3" w:rsidRPr="003450E3" w:rsidRDefault="003450E3" w:rsidP="003450E3">
      <w:pPr>
        <w:pStyle w:val="a8"/>
        <w:numPr>
          <w:ilvl w:val="0"/>
          <w:numId w:val="22"/>
        </w:numPr>
        <w:snapToGrid w:val="0"/>
        <w:ind w:leftChars="0" w:left="1276" w:hanging="785"/>
        <w:rPr>
          <w:rFonts w:ascii="Times New Roman" w:eastAsia="標楷體" w:hAnsi="Times New Roman" w:cs="Times New Roman"/>
          <w:szCs w:val="24"/>
        </w:rPr>
      </w:pPr>
      <w:r w:rsidRPr="003450E3">
        <w:rPr>
          <w:rFonts w:ascii="Times New Roman" w:eastAsia="標楷體" w:hAnsi="Times New Roman" w:cs="Times New Roman"/>
          <w:szCs w:val="24"/>
        </w:rPr>
        <w:t>脊椎動物：研究設計應遵循</w:t>
      </w:r>
      <w:r w:rsidRPr="003450E3">
        <w:rPr>
          <w:rFonts w:ascii="Times New Roman" w:eastAsia="標楷體" w:hAnsi="Times New Roman" w:cs="Times New Roman"/>
          <w:szCs w:val="24"/>
        </w:rPr>
        <w:t>3R (Replacement(</w:t>
      </w:r>
      <w:r w:rsidRPr="003450E3">
        <w:rPr>
          <w:rFonts w:ascii="Times New Roman" w:eastAsia="標楷體" w:hAnsi="Times New Roman" w:cs="Times New Roman"/>
          <w:szCs w:val="24"/>
        </w:rPr>
        <w:t>替代</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Reduction (</w:t>
      </w:r>
      <w:r w:rsidRPr="003450E3">
        <w:rPr>
          <w:rFonts w:ascii="Times New Roman" w:eastAsia="標楷體" w:hAnsi="Times New Roman" w:cs="Times New Roman"/>
          <w:szCs w:val="24"/>
        </w:rPr>
        <w:t>減量</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Refinement(</w:t>
      </w:r>
      <w:r w:rsidRPr="003450E3">
        <w:rPr>
          <w:rFonts w:ascii="Times New Roman" w:eastAsia="標楷體" w:hAnsi="Times New Roman" w:cs="Times New Roman"/>
          <w:szCs w:val="24"/>
        </w:rPr>
        <w:t>精緻化</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精神，研究計畫須送</w:t>
      </w:r>
      <w:hyperlink r:id="rId9" w:history="1">
        <w:r w:rsidRPr="003450E3">
          <w:rPr>
            <w:rStyle w:val="aa"/>
            <w:rFonts w:ascii="Times New Roman" w:eastAsia="標楷體" w:hAnsi="Times New Roman" w:cs="Times New Roman"/>
            <w:szCs w:val="24"/>
          </w:rPr>
          <w:t>實驗動物照護及使用委員會</w:t>
        </w:r>
      </w:hyperlink>
      <w:r w:rsidRPr="003450E3">
        <w:rPr>
          <w:rFonts w:ascii="Times New Roman" w:eastAsia="標楷體" w:hAnsi="Times New Roman" w:cs="Times New Roman"/>
          <w:szCs w:val="24"/>
        </w:rPr>
        <w:t>(IACUC)</w:t>
      </w:r>
      <w:r w:rsidRPr="003450E3">
        <w:rPr>
          <w:rFonts w:ascii="Times New Roman" w:eastAsia="標楷體" w:hAnsi="Times New Roman" w:cs="Times New Roman"/>
          <w:szCs w:val="24"/>
        </w:rPr>
        <w:t>審查，並填寫脊椎動物研究切結書，詳細說明生物取得來源及指導人員之專業背景是否符合安全規則。</w:t>
      </w:r>
    </w:p>
    <w:p w14:paraId="247DCFE7" w14:textId="77777777" w:rsidR="003450E3" w:rsidRPr="003450E3" w:rsidRDefault="003450E3" w:rsidP="003450E3">
      <w:pPr>
        <w:pStyle w:val="a8"/>
        <w:numPr>
          <w:ilvl w:val="0"/>
          <w:numId w:val="22"/>
        </w:numPr>
        <w:snapToGrid w:val="0"/>
        <w:ind w:leftChars="0" w:left="1276" w:hanging="785"/>
        <w:rPr>
          <w:rFonts w:ascii="Times New Roman" w:eastAsia="標楷體" w:hAnsi="Times New Roman" w:cs="Times New Roman"/>
          <w:szCs w:val="24"/>
        </w:rPr>
      </w:pPr>
      <w:r w:rsidRPr="003450E3">
        <w:rPr>
          <w:rFonts w:ascii="Times New Roman" w:eastAsia="標楷體" w:hAnsi="Times New Roman" w:cs="Times New Roman"/>
          <w:szCs w:val="24"/>
        </w:rPr>
        <w:t>案例說明：</w:t>
      </w:r>
    </w:p>
    <w:p w14:paraId="099D84FF" w14:textId="77777777" w:rsidR="003450E3" w:rsidRPr="003450E3" w:rsidRDefault="003450E3" w:rsidP="003450E3">
      <w:pPr>
        <w:pStyle w:val="a8"/>
        <w:numPr>
          <w:ilvl w:val="0"/>
          <w:numId w:val="16"/>
        </w:numPr>
        <w:snapToGrid w:val="0"/>
        <w:ind w:leftChars="0" w:left="1701"/>
        <w:rPr>
          <w:rFonts w:ascii="Times New Roman" w:eastAsia="標楷體" w:hAnsi="Times New Roman" w:cs="Times New Roman"/>
          <w:color w:val="000000"/>
          <w:szCs w:val="24"/>
          <w:shd w:val="clear" w:color="auto" w:fill="FFFFFF"/>
        </w:rPr>
      </w:pPr>
      <w:r w:rsidRPr="003450E3">
        <w:rPr>
          <w:rFonts w:ascii="Times New Roman" w:eastAsia="標楷體" w:hAnsi="Times New Roman" w:cs="Times New Roman"/>
          <w:szCs w:val="24"/>
        </w:rPr>
        <w:t>使用</w:t>
      </w:r>
      <w:proofErr w:type="gramStart"/>
      <w:r w:rsidRPr="003450E3">
        <w:rPr>
          <w:rFonts w:ascii="Times New Roman" w:eastAsia="標楷體" w:hAnsi="Times New Roman" w:cs="Times New Roman"/>
          <w:szCs w:val="24"/>
        </w:rPr>
        <w:t>小鼠身身上</w:t>
      </w:r>
      <w:proofErr w:type="gramEnd"/>
      <w:r w:rsidRPr="003450E3">
        <w:rPr>
          <w:rFonts w:ascii="Times New Roman" w:eastAsia="標楷體" w:hAnsi="Times New Roman" w:cs="Times New Roman"/>
          <w:szCs w:val="24"/>
        </w:rPr>
        <w:t>之</w:t>
      </w:r>
      <w:r w:rsidRPr="003450E3">
        <w:rPr>
          <w:rFonts w:ascii="Times New Roman" w:eastAsia="標楷體" w:hAnsi="Times New Roman" w:cs="Times New Roman"/>
          <w:color w:val="000000"/>
          <w:szCs w:val="24"/>
          <w:shd w:val="clear" w:color="auto" w:fill="FFFFFF"/>
        </w:rPr>
        <w:t>RNA/DNA</w:t>
      </w:r>
      <w:r w:rsidRPr="003450E3">
        <w:rPr>
          <w:rFonts w:ascii="Times New Roman" w:eastAsia="標楷體" w:hAnsi="Times New Roman" w:cs="Times New Roman"/>
          <w:color w:val="000000"/>
          <w:szCs w:val="24"/>
          <w:shd w:val="clear" w:color="auto" w:fill="FFFFFF"/>
        </w:rPr>
        <w:t>從事實驗時，須說明是</w:t>
      </w:r>
      <w:proofErr w:type="gramStart"/>
      <w:r w:rsidRPr="003450E3">
        <w:rPr>
          <w:rFonts w:ascii="Times New Roman" w:eastAsia="標楷體" w:hAnsi="Times New Roman" w:cs="Times New Roman"/>
          <w:color w:val="000000"/>
          <w:szCs w:val="24"/>
          <w:shd w:val="clear" w:color="auto" w:fill="FFFFFF"/>
        </w:rPr>
        <w:t>從小鼠</w:t>
      </w:r>
      <w:proofErr w:type="gramEnd"/>
      <w:r w:rsidRPr="003450E3">
        <w:rPr>
          <w:rFonts w:ascii="Times New Roman" w:eastAsia="標楷體" w:hAnsi="Times New Roman" w:cs="Times New Roman"/>
          <w:color w:val="000000"/>
          <w:szCs w:val="24"/>
          <w:shd w:val="clear" w:color="auto" w:fill="FFFFFF"/>
        </w:rPr>
        <w:t>的何種細胞取得，以及取得細胞的步驟。</w:t>
      </w:r>
    </w:p>
    <w:p w14:paraId="7B03E753" w14:textId="77777777" w:rsidR="003450E3" w:rsidRPr="003450E3" w:rsidRDefault="003450E3" w:rsidP="003450E3">
      <w:pPr>
        <w:pStyle w:val="a8"/>
        <w:numPr>
          <w:ilvl w:val="0"/>
          <w:numId w:val="16"/>
        </w:numPr>
        <w:snapToGrid w:val="0"/>
        <w:ind w:leftChars="0" w:left="1701"/>
        <w:rPr>
          <w:rFonts w:ascii="Times New Roman" w:eastAsia="標楷體" w:hAnsi="Times New Roman" w:cs="Times New Roman"/>
          <w:szCs w:val="24"/>
        </w:rPr>
      </w:pPr>
      <w:r w:rsidRPr="003450E3">
        <w:rPr>
          <w:rFonts w:ascii="Times New Roman" w:eastAsia="標楷體" w:hAnsi="Times New Roman" w:cs="Times New Roman"/>
          <w:szCs w:val="24"/>
        </w:rPr>
        <w:t>其他應依</w:t>
      </w:r>
      <w:r w:rsidRPr="003450E3">
        <w:rPr>
          <w:rFonts w:ascii="Times New Roman" w:eastAsia="標楷體" w:hAnsi="Times New Roman" w:cs="Times New Roman"/>
          <w:szCs w:val="24"/>
        </w:rPr>
        <w:t>107</w:t>
      </w:r>
      <w:r w:rsidRPr="003450E3">
        <w:rPr>
          <w:rFonts w:ascii="Times New Roman" w:eastAsia="標楷體" w:hAnsi="Times New Roman" w:cs="Times New Roman"/>
          <w:szCs w:val="24"/>
        </w:rPr>
        <w:t>年</w:t>
      </w:r>
      <w:r w:rsidRPr="003450E3">
        <w:rPr>
          <w:rFonts w:ascii="Times New Roman" w:eastAsia="標楷體" w:hAnsi="Times New Roman" w:cs="Times New Roman"/>
          <w:szCs w:val="24"/>
        </w:rPr>
        <w:t>6</w:t>
      </w:r>
      <w:r w:rsidRPr="003450E3">
        <w:rPr>
          <w:rFonts w:ascii="Times New Roman" w:eastAsia="標楷體" w:hAnsi="Times New Roman" w:cs="Times New Roman"/>
          <w:szCs w:val="24"/>
        </w:rPr>
        <w:t>月</w:t>
      </w:r>
      <w:r w:rsidRPr="003450E3">
        <w:rPr>
          <w:rFonts w:ascii="Times New Roman" w:eastAsia="標楷體" w:hAnsi="Times New Roman" w:cs="Times New Roman"/>
          <w:szCs w:val="24"/>
        </w:rPr>
        <w:t>22</w:t>
      </w:r>
      <w:r w:rsidRPr="003450E3">
        <w:rPr>
          <w:rFonts w:ascii="Times New Roman" w:eastAsia="標楷體" w:hAnsi="Times New Roman" w:cs="Times New Roman"/>
          <w:szCs w:val="24"/>
        </w:rPr>
        <w:t>日</w:t>
      </w:r>
      <w:proofErr w:type="gramStart"/>
      <w:r w:rsidRPr="003450E3">
        <w:rPr>
          <w:rFonts w:ascii="Times New Roman" w:eastAsia="標楷體" w:hAnsi="Times New Roman" w:cs="Times New Roman"/>
          <w:szCs w:val="24"/>
        </w:rPr>
        <w:t>農牧字第</w:t>
      </w:r>
      <w:r w:rsidRPr="003450E3">
        <w:rPr>
          <w:rFonts w:ascii="Times New Roman" w:eastAsia="標楷體" w:hAnsi="Times New Roman" w:cs="Times New Roman"/>
          <w:szCs w:val="24"/>
        </w:rPr>
        <w:t>1070043010</w:t>
      </w:r>
      <w:proofErr w:type="gramEnd"/>
      <w:r w:rsidRPr="003450E3">
        <w:rPr>
          <w:rFonts w:ascii="Times New Roman" w:eastAsia="標楷體" w:hAnsi="Times New Roman" w:cs="Times New Roman"/>
          <w:szCs w:val="24"/>
        </w:rPr>
        <w:t>A</w:t>
      </w:r>
      <w:r w:rsidRPr="003450E3">
        <w:rPr>
          <w:rFonts w:ascii="Times New Roman" w:eastAsia="標楷體" w:hAnsi="Times New Roman" w:cs="Times New Roman"/>
          <w:szCs w:val="24"/>
        </w:rPr>
        <w:t>號令發布「</w:t>
      </w:r>
      <w:hyperlink r:id="rId10" w:history="1">
        <w:r w:rsidRPr="003450E3">
          <w:rPr>
            <w:rStyle w:val="aa"/>
            <w:rFonts w:ascii="Times New Roman" w:eastAsia="標楷體" w:hAnsi="Times New Roman" w:cs="Times New Roman"/>
            <w:szCs w:val="24"/>
          </w:rPr>
          <w:t>實驗動物照護及使用指引</w:t>
        </w:r>
      </w:hyperlink>
      <w:r w:rsidRPr="003450E3">
        <w:rPr>
          <w:rFonts w:ascii="Times New Roman" w:eastAsia="標楷體" w:hAnsi="Times New Roman" w:cs="Times New Roman"/>
          <w:szCs w:val="24"/>
        </w:rPr>
        <w:t>」規定辦理。</w:t>
      </w:r>
    </w:p>
    <w:p w14:paraId="5FCE604C" w14:textId="4ED02770" w:rsidR="003450E3" w:rsidRPr="003450E3" w:rsidRDefault="003450E3" w:rsidP="003450E3">
      <w:pPr>
        <w:pStyle w:val="a8"/>
        <w:numPr>
          <w:ilvl w:val="0"/>
          <w:numId w:val="12"/>
        </w:numPr>
        <w:snapToGrid w:val="0"/>
        <w:spacing w:beforeLines="100" w:before="360"/>
        <w:ind w:leftChars="0" w:left="567" w:hanging="567"/>
        <w:rPr>
          <w:rFonts w:ascii="Times New Roman" w:eastAsia="標楷體" w:hAnsi="Times New Roman" w:cs="Times New Roman"/>
          <w:color w:val="FF0000"/>
          <w:szCs w:val="24"/>
        </w:rPr>
      </w:pPr>
      <w:r w:rsidRPr="003450E3">
        <w:rPr>
          <w:rFonts w:ascii="Times New Roman" w:eastAsia="標楷體" w:hAnsi="Times New Roman" w:cs="Times New Roman"/>
          <w:b/>
          <w:bCs/>
          <w:szCs w:val="24"/>
        </w:rPr>
        <w:t>以「人類」為研究對象：</w:t>
      </w:r>
      <w:r w:rsidRPr="003450E3">
        <w:rPr>
          <w:rFonts w:ascii="Times New Roman" w:eastAsia="標楷體" w:hAnsi="Times New Roman" w:cs="Times New Roman"/>
          <w:color w:val="FF0000"/>
          <w:szCs w:val="24"/>
        </w:rPr>
        <w:t>(</w:t>
      </w:r>
      <w:r w:rsidRPr="003450E3">
        <w:rPr>
          <w:rFonts w:ascii="Times New Roman" w:eastAsia="標楷體" w:hAnsi="Times New Roman" w:cs="Times New Roman"/>
          <w:color w:val="FF0000"/>
          <w:szCs w:val="24"/>
        </w:rPr>
        <w:t>本項待與國科會研究誠信辦公室討論</w:t>
      </w:r>
      <w:r w:rsidRPr="003450E3">
        <w:rPr>
          <w:rFonts w:ascii="Times New Roman" w:eastAsia="標楷體" w:hAnsi="Times New Roman" w:cs="Times New Roman" w:hint="eastAsia"/>
          <w:color w:val="FF0000"/>
          <w:szCs w:val="24"/>
        </w:rPr>
        <w:t>確認始得適用</w:t>
      </w:r>
      <w:r w:rsidRPr="003450E3">
        <w:rPr>
          <w:rFonts w:ascii="Times New Roman" w:eastAsia="標楷體" w:hAnsi="Times New Roman" w:cs="Times New Roman"/>
          <w:color w:val="FF0000"/>
          <w:szCs w:val="24"/>
        </w:rPr>
        <w:t>)</w:t>
      </w:r>
    </w:p>
    <w:p w14:paraId="0B513B46" w14:textId="77777777" w:rsidR="003450E3" w:rsidRPr="003450E3" w:rsidRDefault="003450E3" w:rsidP="003450E3">
      <w:pPr>
        <w:pStyle w:val="a8"/>
        <w:numPr>
          <w:ilvl w:val="0"/>
          <w:numId w:val="23"/>
        </w:numPr>
        <w:snapToGrid w:val="0"/>
        <w:ind w:leftChars="0" w:left="1276" w:hanging="785"/>
        <w:rPr>
          <w:rFonts w:ascii="Times New Roman" w:eastAsia="標楷體" w:hAnsi="Times New Roman" w:cs="Times New Roman"/>
          <w:szCs w:val="24"/>
        </w:rPr>
      </w:pPr>
      <w:r w:rsidRPr="003450E3">
        <w:rPr>
          <w:rFonts w:ascii="Times New Roman" w:eastAsia="標楷體" w:hAnsi="Times New Roman" w:cs="Times New Roman"/>
          <w:szCs w:val="24"/>
        </w:rPr>
        <w:t>以人類為研究對象須符合我國</w:t>
      </w:r>
      <w:r w:rsidRPr="003450E3">
        <w:rPr>
          <w:rFonts w:ascii="Times New Roman" w:eastAsia="標楷體" w:hAnsi="Times New Roman" w:cs="Times New Roman"/>
          <w:szCs w:val="24"/>
          <w:u w:val="single"/>
        </w:rPr>
        <w:t>人體研究法</w:t>
      </w:r>
      <w:r w:rsidRPr="003450E3">
        <w:rPr>
          <w:rFonts w:ascii="Times New Roman" w:eastAsia="標楷體" w:hAnsi="Times New Roman" w:cs="Times New Roman"/>
          <w:szCs w:val="24"/>
        </w:rPr>
        <w:t>、</w:t>
      </w:r>
      <w:r w:rsidRPr="003450E3">
        <w:rPr>
          <w:rFonts w:ascii="Times New Roman" w:eastAsia="標楷體" w:hAnsi="Times New Roman" w:cs="Times New Roman"/>
          <w:szCs w:val="24"/>
          <w:u w:val="single"/>
        </w:rPr>
        <w:t>醫療法</w:t>
      </w:r>
      <w:r w:rsidRPr="003450E3">
        <w:rPr>
          <w:rFonts w:ascii="Times New Roman" w:eastAsia="標楷體" w:hAnsi="Times New Roman" w:cs="Times New Roman"/>
          <w:szCs w:val="24"/>
        </w:rPr>
        <w:t>等相關規範，並不得影響人類生理、心理及不具危險性之前提下從事研究。</w:t>
      </w:r>
    </w:p>
    <w:p w14:paraId="465BA2FA" w14:textId="77777777" w:rsidR="003450E3" w:rsidRPr="003450E3" w:rsidRDefault="003450E3" w:rsidP="003450E3">
      <w:pPr>
        <w:pStyle w:val="a8"/>
        <w:numPr>
          <w:ilvl w:val="0"/>
          <w:numId w:val="23"/>
        </w:numPr>
        <w:snapToGrid w:val="0"/>
        <w:ind w:leftChars="0" w:left="1276" w:hanging="785"/>
        <w:rPr>
          <w:rFonts w:ascii="Times New Roman" w:eastAsia="標楷體" w:hAnsi="Times New Roman" w:cs="Times New Roman"/>
          <w:szCs w:val="24"/>
        </w:rPr>
      </w:pPr>
      <w:r w:rsidRPr="003450E3">
        <w:rPr>
          <w:rFonts w:ascii="Times New Roman" w:eastAsia="標楷體" w:hAnsi="Times New Roman" w:cs="Times New Roman"/>
          <w:szCs w:val="24"/>
        </w:rPr>
        <w:t>依</w:t>
      </w:r>
      <w:r w:rsidRPr="003450E3">
        <w:rPr>
          <w:rFonts w:ascii="Times New Roman" w:eastAsia="標楷體" w:hAnsi="Times New Roman" w:cs="Times New Roman"/>
          <w:szCs w:val="24"/>
          <w:u w:val="single"/>
        </w:rPr>
        <w:t>人體研究法</w:t>
      </w:r>
      <w:r w:rsidRPr="003450E3">
        <w:rPr>
          <w:rFonts w:ascii="Times New Roman" w:eastAsia="標楷體" w:hAnsi="Times New Roman" w:cs="Times New Roman"/>
          <w:szCs w:val="24"/>
        </w:rPr>
        <w:t>第</w:t>
      </w:r>
      <w:r w:rsidRPr="003450E3">
        <w:rPr>
          <w:rFonts w:ascii="Times New Roman" w:eastAsia="標楷體" w:hAnsi="Times New Roman" w:cs="Times New Roman"/>
          <w:szCs w:val="24"/>
        </w:rPr>
        <w:t>4</w:t>
      </w:r>
      <w:r w:rsidRPr="003450E3">
        <w:rPr>
          <w:rFonts w:ascii="Times New Roman" w:eastAsia="標楷體" w:hAnsi="Times New Roman" w:cs="Times New Roman"/>
          <w:szCs w:val="24"/>
        </w:rPr>
        <w:t>條定義「人體研究」指從事取得、調查、分析、運用人體檢體或個人之生物行為、生理、心理、遺傳、醫學等有關資訊之研究皆屬之。</w:t>
      </w:r>
    </w:p>
    <w:p w14:paraId="448833A7" w14:textId="77777777" w:rsidR="003450E3" w:rsidRPr="003450E3" w:rsidRDefault="003450E3" w:rsidP="003450E3">
      <w:pPr>
        <w:pStyle w:val="a8"/>
        <w:numPr>
          <w:ilvl w:val="0"/>
          <w:numId w:val="23"/>
        </w:numPr>
        <w:snapToGrid w:val="0"/>
        <w:ind w:leftChars="0" w:left="1276" w:hanging="785"/>
        <w:rPr>
          <w:rFonts w:ascii="Times New Roman" w:eastAsia="標楷體" w:hAnsi="Times New Roman" w:cs="Times New Roman"/>
          <w:szCs w:val="24"/>
        </w:rPr>
      </w:pPr>
      <w:r w:rsidRPr="003450E3">
        <w:rPr>
          <w:rFonts w:ascii="Times New Roman" w:eastAsia="標楷體" w:hAnsi="Times New Roman" w:cs="Times New Roman"/>
          <w:szCs w:val="24"/>
        </w:rPr>
        <w:t>依</w:t>
      </w:r>
      <w:r w:rsidRPr="003450E3">
        <w:rPr>
          <w:rFonts w:ascii="Times New Roman" w:eastAsia="標楷體" w:hAnsi="Times New Roman" w:cs="Times New Roman"/>
          <w:szCs w:val="24"/>
          <w:u w:val="single"/>
        </w:rPr>
        <w:t>人體研究法</w:t>
      </w:r>
      <w:r w:rsidRPr="003450E3">
        <w:rPr>
          <w:rFonts w:ascii="Times New Roman" w:eastAsia="標楷體" w:hAnsi="Times New Roman" w:cs="Times New Roman"/>
          <w:szCs w:val="24"/>
        </w:rPr>
        <w:t>第</w:t>
      </w:r>
      <w:r w:rsidRPr="003450E3">
        <w:rPr>
          <w:rFonts w:ascii="Times New Roman" w:eastAsia="標楷體" w:hAnsi="Times New Roman" w:cs="Times New Roman"/>
          <w:szCs w:val="24"/>
        </w:rPr>
        <w:t>5</w:t>
      </w:r>
      <w:r w:rsidRPr="003450E3">
        <w:rPr>
          <w:rFonts w:ascii="Times New Roman" w:eastAsia="標楷體" w:hAnsi="Times New Roman" w:cs="Times New Roman"/>
          <w:szCs w:val="24"/>
        </w:rPr>
        <w:t>條第</w:t>
      </w:r>
      <w:r w:rsidRPr="003450E3">
        <w:rPr>
          <w:rFonts w:ascii="Times New Roman" w:eastAsia="標楷體" w:hAnsi="Times New Roman" w:cs="Times New Roman"/>
          <w:szCs w:val="24"/>
        </w:rPr>
        <w:t>1</w:t>
      </w:r>
      <w:r w:rsidRPr="003450E3">
        <w:rPr>
          <w:rFonts w:ascii="Times New Roman" w:eastAsia="標楷體" w:hAnsi="Times New Roman" w:cs="Times New Roman"/>
          <w:szCs w:val="24"/>
        </w:rPr>
        <w:t>項「研究前，應擬定計畫，經倫理審查委員會（以下簡稱審查會）審查通過，始得為之。但研究計畫屬主管機關公告得免審查之研究案件範圍者，不在此限。」。第</w:t>
      </w:r>
      <w:r w:rsidRPr="003450E3">
        <w:rPr>
          <w:rFonts w:ascii="Times New Roman" w:eastAsia="標楷體" w:hAnsi="Times New Roman" w:cs="Times New Roman"/>
          <w:szCs w:val="24"/>
        </w:rPr>
        <w:t>2</w:t>
      </w:r>
      <w:r w:rsidRPr="003450E3">
        <w:rPr>
          <w:rFonts w:ascii="Times New Roman" w:eastAsia="標楷體" w:hAnsi="Times New Roman" w:cs="Times New Roman"/>
          <w:szCs w:val="24"/>
        </w:rPr>
        <w:t>項「前項審查，應以研究機構設立之審查會為之。但其未設審查會者，得委託其他審查會為之。」。</w:t>
      </w:r>
    </w:p>
    <w:p w14:paraId="3832578C" w14:textId="77777777" w:rsidR="003450E3" w:rsidRPr="003450E3" w:rsidRDefault="003450E3" w:rsidP="003450E3">
      <w:pPr>
        <w:pStyle w:val="a8"/>
        <w:numPr>
          <w:ilvl w:val="0"/>
          <w:numId w:val="23"/>
        </w:numPr>
        <w:snapToGrid w:val="0"/>
        <w:ind w:leftChars="0" w:left="1276" w:hanging="785"/>
        <w:rPr>
          <w:rFonts w:ascii="Times New Roman" w:eastAsia="標楷體" w:hAnsi="Times New Roman" w:cs="Times New Roman"/>
          <w:szCs w:val="24"/>
        </w:rPr>
      </w:pPr>
      <w:r w:rsidRPr="003450E3">
        <w:rPr>
          <w:rFonts w:ascii="Times New Roman" w:eastAsia="標楷體" w:hAnsi="Times New Roman" w:cs="Times New Roman"/>
          <w:szCs w:val="24"/>
        </w:rPr>
        <w:t>有關人類研究作品是否須送</w:t>
      </w:r>
      <w:r w:rsidRPr="003450E3">
        <w:rPr>
          <w:rFonts w:ascii="Times New Roman" w:eastAsia="標楷體" w:hAnsi="Times New Roman" w:cs="Times New Roman"/>
          <w:szCs w:val="24"/>
          <w:u w:val="single"/>
        </w:rPr>
        <w:t>人類研究或人體研究倫理審查委員會</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institutional review board</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IRB</w:t>
      </w:r>
      <w:r w:rsidRPr="003450E3">
        <w:rPr>
          <w:rFonts w:ascii="Times New Roman" w:eastAsia="標楷體" w:hAnsi="Times New Roman" w:cs="Times New Roman"/>
          <w:szCs w:val="24"/>
        </w:rPr>
        <w:t>）審查之判別原則：</w:t>
      </w:r>
    </w:p>
    <w:p w14:paraId="7E557371" w14:textId="77777777" w:rsidR="003450E3" w:rsidRPr="003450E3" w:rsidRDefault="003450E3" w:rsidP="00BB00E7">
      <w:pPr>
        <w:pStyle w:val="a8"/>
        <w:numPr>
          <w:ilvl w:val="0"/>
          <w:numId w:val="15"/>
        </w:numPr>
        <w:snapToGrid w:val="0"/>
        <w:ind w:leftChars="0" w:left="1701" w:hanging="425"/>
        <w:rPr>
          <w:rFonts w:ascii="Times New Roman" w:eastAsia="標楷體" w:hAnsi="Times New Roman" w:cs="Times New Roman"/>
          <w:b/>
          <w:bCs/>
          <w:szCs w:val="24"/>
        </w:rPr>
      </w:pPr>
      <w:r w:rsidRPr="003450E3">
        <w:rPr>
          <w:rFonts w:ascii="Times New Roman" w:eastAsia="標楷體" w:hAnsi="Times New Roman" w:cs="Times New Roman"/>
          <w:b/>
          <w:bCs/>
          <w:szCs w:val="24"/>
        </w:rPr>
        <w:t>須送專業</w:t>
      </w:r>
      <w:r w:rsidRPr="003450E3">
        <w:rPr>
          <w:rFonts w:ascii="Times New Roman" w:eastAsia="標楷體" w:hAnsi="Times New Roman" w:cs="Times New Roman"/>
          <w:b/>
          <w:bCs/>
          <w:szCs w:val="24"/>
        </w:rPr>
        <w:t>IRB</w:t>
      </w:r>
      <w:r w:rsidRPr="003450E3">
        <w:rPr>
          <w:rFonts w:ascii="Times New Roman" w:eastAsia="標楷體" w:hAnsi="Times New Roman" w:cs="Times New Roman"/>
          <w:b/>
          <w:bCs/>
          <w:szCs w:val="24"/>
        </w:rPr>
        <w:t>審查之研究對象及研究項目</w:t>
      </w:r>
    </w:p>
    <w:p w14:paraId="2F3AB13C" w14:textId="77777777" w:rsidR="003450E3" w:rsidRPr="003450E3" w:rsidRDefault="003450E3" w:rsidP="00BB00E7">
      <w:pPr>
        <w:pStyle w:val="a8"/>
        <w:numPr>
          <w:ilvl w:val="0"/>
          <w:numId w:val="8"/>
        </w:numPr>
        <w:snapToGrid w:val="0"/>
        <w:ind w:leftChars="0" w:left="1701" w:hanging="482"/>
        <w:rPr>
          <w:rFonts w:ascii="Times New Roman" w:eastAsia="標楷體" w:hAnsi="Times New Roman" w:cs="Times New Roman"/>
          <w:szCs w:val="24"/>
        </w:rPr>
      </w:pPr>
      <w:r w:rsidRPr="003450E3">
        <w:rPr>
          <w:rFonts w:ascii="Times New Roman" w:eastAsia="標楷體" w:hAnsi="Times New Roman" w:cs="Times New Roman"/>
          <w:szCs w:val="24"/>
        </w:rPr>
        <w:t>研究對象：未成年人、收容人、原住民、孕婦、身心障礙、精神病患、其他經審查會訂定或判斷受不當脅迫或無法以自由意願做決定者為研究對象。</w:t>
      </w:r>
    </w:p>
    <w:p w14:paraId="79AE15F2" w14:textId="77777777" w:rsidR="003450E3" w:rsidRPr="003450E3" w:rsidRDefault="003450E3" w:rsidP="00BB00E7">
      <w:pPr>
        <w:pStyle w:val="a8"/>
        <w:numPr>
          <w:ilvl w:val="0"/>
          <w:numId w:val="8"/>
        </w:numPr>
        <w:snapToGrid w:val="0"/>
        <w:ind w:leftChars="0" w:left="1701"/>
        <w:rPr>
          <w:rFonts w:ascii="Times New Roman" w:eastAsia="標楷體" w:hAnsi="Times New Roman" w:cs="Times New Roman"/>
          <w:szCs w:val="24"/>
        </w:rPr>
      </w:pPr>
      <w:r w:rsidRPr="003450E3">
        <w:rPr>
          <w:rFonts w:ascii="Times New Roman" w:eastAsia="標楷體" w:hAnsi="Times New Roman" w:cs="Times New Roman"/>
          <w:szCs w:val="24"/>
        </w:rPr>
        <w:t>研究項目：</w:t>
      </w:r>
    </w:p>
    <w:p w14:paraId="268CEC3D" w14:textId="77777777" w:rsidR="003450E3" w:rsidRPr="003450E3" w:rsidRDefault="003450E3" w:rsidP="00BB00E7">
      <w:pPr>
        <w:pStyle w:val="a8"/>
        <w:numPr>
          <w:ilvl w:val="0"/>
          <w:numId w:val="9"/>
        </w:numPr>
        <w:snapToGrid w:val="0"/>
        <w:ind w:leftChars="0" w:left="1985" w:hanging="338"/>
        <w:rPr>
          <w:rFonts w:ascii="Times New Roman" w:eastAsia="標楷體" w:hAnsi="Times New Roman" w:cs="Times New Roman"/>
          <w:szCs w:val="24"/>
        </w:rPr>
      </w:pPr>
      <w:r w:rsidRPr="003450E3">
        <w:rPr>
          <w:rFonts w:ascii="Times New Roman" w:eastAsia="標楷體" w:hAnsi="Times New Roman" w:cs="Times New Roman"/>
          <w:szCs w:val="24"/>
        </w:rPr>
        <w:t>涉及健康照護資料</w:t>
      </w:r>
    </w:p>
    <w:p w14:paraId="074F9570" w14:textId="77777777" w:rsidR="003450E3" w:rsidRPr="003450E3" w:rsidRDefault="003450E3" w:rsidP="00BB00E7">
      <w:pPr>
        <w:pStyle w:val="a8"/>
        <w:numPr>
          <w:ilvl w:val="0"/>
          <w:numId w:val="9"/>
        </w:numPr>
        <w:snapToGrid w:val="0"/>
        <w:ind w:leftChars="0" w:left="1985" w:hanging="338"/>
        <w:rPr>
          <w:rFonts w:ascii="Times New Roman" w:eastAsia="標楷體" w:hAnsi="Times New Roman" w:cs="Times New Roman"/>
          <w:szCs w:val="24"/>
        </w:rPr>
      </w:pPr>
      <w:r w:rsidRPr="003450E3">
        <w:rPr>
          <w:rFonts w:ascii="Times New Roman" w:eastAsia="標楷體" w:hAnsi="Times New Roman" w:cs="Times New Roman"/>
          <w:szCs w:val="24"/>
        </w:rPr>
        <w:t>使用醫療儀器設備進行人體研究</w:t>
      </w:r>
    </w:p>
    <w:p w14:paraId="1324A2C9" w14:textId="77777777" w:rsidR="003450E3" w:rsidRPr="003450E3" w:rsidRDefault="003450E3" w:rsidP="00BB00E7">
      <w:pPr>
        <w:pStyle w:val="a8"/>
        <w:numPr>
          <w:ilvl w:val="0"/>
          <w:numId w:val="9"/>
        </w:numPr>
        <w:snapToGrid w:val="0"/>
        <w:ind w:leftChars="0" w:left="1985" w:hanging="338"/>
        <w:rPr>
          <w:rFonts w:ascii="Times New Roman" w:eastAsia="標楷體" w:hAnsi="Times New Roman" w:cs="Times New Roman"/>
          <w:szCs w:val="24"/>
        </w:rPr>
      </w:pPr>
      <w:r w:rsidRPr="003450E3">
        <w:rPr>
          <w:rFonts w:ascii="Times New Roman" w:eastAsia="標楷體" w:hAnsi="Times New Roman" w:cs="Times New Roman"/>
          <w:szCs w:val="24"/>
        </w:rPr>
        <w:t>對人體做侵入性研究或是採集人體檢體</w:t>
      </w:r>
    </w:p>
    <w:p w14:paraId="7F85BC3A" w14:textId="77777777" w:rsidR="003450E3" w:rsidRPr="003450E3" w:rsidRDefault="003450E3" w:rsidP="00BB00E7">
      <w:pPr>
        <w:pStyle w:val="a8"/>
        <w:numPr>
          <w:ilvl w:val="0"/>
          <w:numId w:val="9"/>
        </w:numPr>
        <w:snapToGrid w:val="0"/>
        <w:ind w:leftChars="0" w:left="1985" w:hanging="338"/>
        <w:rPr>
          <w:rFonts w:ascii="Times New Roman" w:eastAsia="標楷體" w:hAnsi="Times New Roman" w:cs="Times New Roman"/>
          <w:szCs w:val="24"/>
        </w:rPr>
      </w:pPr>
      <w:r w:rsidRPr="003450E3">
        <w:rPr>
          <w:rFonts w:ascii="Times New Roman" w:eastAsia="標楷體" w:hAnsi="Times New Roman" w:cs="Times New Roman"/>
          <w:szCs w:val="24"/>
        </w:rPr>
        <w:t>在醫療機構進行之研究</w:t>
      </w:r>
    </w:p>
    <w:p w14:paraId="4892FAA6" w14:textId="77777777" w:rsidR="003450E3" w:rsidRPr="003450E3" w:rsidRDefault="003450E3" w:rsidP="00BB00E7">
      <w:pPr>
        <w:pStyle w:val="a8"/>
        <w:numPr>
          <w:ilvl w:val="0"/>
          <w:numId w:val="9"/>
        </w:numPr>
        <w:snapToGrid w:val="0"/>
        <w:ind w:leftChars="0" w:left="1985" w:hanging="338"/>
        <w:rPr>
          <w:rFonts w:ascii="Times New Roman" w:eastAsia="標楷體" w:hAnsi="Times New Roman" w:cs="Times New Roman"/>
          <w:szCs w:val="24"/>
        </w:rPr>
      </w:pPr>
      <w:r w:rsidRPr="003450E3">
        <w:rPr>
          <w:rFonts w:ascii="Times New Roman" w:eastAsia="標楷體" w:hAnsi="Times New Roman" w:cs="Times New Roman"/>
          <w:szCs w:val="24"/>
        </w:rPr>
        <w:t>其他為特定醫療或疾病探索目地所進行之研究</w:t>
      </w:r>
    </w:p>
    <w:p w14:paraId="49A69CA1" w14:textId="77777777" w:rsidR="003450E3" w:rsidRPr="003450E3" w:rsidRDefault="003450E3" w:rsidP="00BB00E7">
      <w:pPr>
        <w:pStyle w:val="a8"/>
        <w:numPr>
          <w:ilvl w:val="0"/>
          <w:numId w:val="15"/>
        </w:numPr>
        <w:snapToGrid w:val="0"/>
        <w:ind w:leftChars="0" w:left="1701" w:hanging="425"/>
        <w:rPr>
          <w:rFonts w:ascii="Times New Roman" w:eastAsia="標楷體" w:hAnsi="Times New Roman" w:cs="Times New Roman"/>
          <w:b/>
          <w:bCs/>
          <w:szCs w:val="24"/>
        </w:rPr>
      </w:pPr>
      <w:r w:rsidRPr="003450E3">
        <w:rPr>
          <w:rFonts w:ascii="Times New Roman" w:eastAsia="標楷體" w:hAnsi="Times New Roman" w:cs="Times New Roman"/>
          <w:b/>
          <w:bCs/>
          <w:szCs w:val="24"/>
        </w:rPr>
        <w:t>衛生福利部公告「免倫理審查委員會審查之人體研究案件範圍」</w:t>
      </w:r>
    </w:p>
    <w:p w14:paraId="17D39CAA" w14:textId="77777777" w:rsidR="003450E3" w:rsidRPr="003450E3" w:rsidRDefault="003450E3" w:rsidP="00BB00E7">
      <w:pPr>
        <w:pStyle w:val="a8"/>
        <w:numPr>
          <w:ilvl w:val="0"/>
          <w:numId w:val="10"/>
        </w:numPr>
        <w:snapToGrid w:val="0"/>
        <w:ind w:leftChars="0" w:left="1701"/>
        <w:rPr>
          <w:rFonts w:ascii="Times New Roman" w:eastAsia="標楷體" w:hAnsi="Times New Roman" w:cs="Times New Roman"/>
          <w:szCs w:val="24"/>
        </w:rPr>
      </w:pPr>
      <w:r w:rsidRPr="003450E3">
        <w:rPr>
          <w:rFonts w:ascii="Times New Roman" w:eastAsia="標楷體" w:hAnsi="Times New Roman" w:cs="Times New Roman"/>
          <w:szCs w:val="24"/>
        </w:rPr>
        <w:t>於公開場合進行之非記名、非互動且非介入性之研究，且無從自蒐集之資訊辨識特定之個人</w:t>
      </w:r>
    </w:p>
    <w:p w14:paraId="2C2DE6DF" w14:textId="77777777" w:rsidR="003450E3" w:rsidRPr="003450E3" w:rsidRDefault="003450E3" w:rsidP="00BB00E7">
      <w:pPr>
        <w:pStyle w:val="a8"/>
        <w:numPr>
          <w:ilvl w:val="0"/>
          <w:numId w:val="10"/>
        </w:numPr>
        <w:snapToGrid w:val="0"/>
        <w:ind w:leftChars="0" w:left="1701" w:hanging="482"/>
        <w:rPr>
          <w:rFonts w:ascii="Times New Roman" w:eastAsia="標楷體" w:hAnsi="Times New Roman" w:cs="Times New Roman"/>
          <w:szCs w:val="24"/>
        </w:rPr>
      </w:pPr>
      <w:r w:rsidRPr="003450E3">
        <w:rPr>
          <w:rFonts w:ascii="Times New Roman" w:eastAsia="標楷體" w:hAnsi="Times New Roman" w:cs="Times New Roman"/>
          <w:szCs w:val="24"/>
        </w:rPr>
        <w:t>使用已合法公開週知之資訊，且資訊之使用符合其公開週知之目的。</w:t>
      </w:r>
    </w:p>
    <w:p w14:paraId="77FECCEE" w14:textId="77777777" w:rsidR="003450E3" w:rsidRPr="003450E3" w:rsidRDefault="003450E3" w:rsidP="00BB00E7">
      <w:pPr>
        <w:pStyle w:val="a8"/>
        <w:numPr>
          <w:ilvl w:val="0"/>
          <w:numId w:val="10"/>
        </w:numPr>
        <w:snapToGrid w:val="0"/>
        <w:ind w:leftChars="0" w:left="1701" w:hanging="482"/>
        <w:rPr>
          <w:rFonts w:ascii="Times New Roman" w:eastAsia="標楷體" w:hAnsi="Times New Roman" w:cs="Times New Roman"/>
          <w:szCs w:val="24"/>
        </w:rPr>
      </w:pPr>
      <w:r w:rsidRPr="003450E3">
        <w:rPr>
          <w:rFonts w:ascii="Times New Roman" w:eastAsia="標楷體" w:hAnsi="Times New Roman" w:cs="Times New Roman"/>
          <w:szCs w:val="24"/>
        </w:rPr>
        <w:t>公務機關執行法定職務，自行或委託專業機構進行之公共政策成效評估研究。</w:t>
      </w:r>
    </w:p>
    <w:p w14:paraId="0508B116" w14:textId="77777777" w:rsidR="003450E3" w:rsidRPr="003450E3" w:rsidRDefault="003450E3" w:rsidP="00BB00E7">
      <w:pPr>
        <w:pStyle w:val="a8"/>
        <w:numPr>
          <w:ilvl w:val="0"/>
          <w:numId w:val="10"/>
        </w:numPr>
        <w:snapToGrid w:val="0"/>
        <w:ind w:leftChars="0" w:left="1701" w:hanging="482"/>
        <w:rPr>
          <w:rFonts w:ascii="Times New Roman" w:eastAsia="標楷體" w:hAnsi="Times New Roman" w:cs="Times New Roman"/>
          <w:szCs w:val="24"/>
        </w:rPr>
      </w:pPr>
      <w:r w:rsidRPr="003450E3">
        <w:rPr>
          <w:rFonts w:ascii="Times New Roman" w:eastAsia="標楷體" w:hAnsi="Times New Roman" w:cs="Times New Roman"/>
          <w:szCs w:val="24"/>
        </w:rPr>
        <w:t>於一般教學環境中進行之教育評量或測試、教學技巧或成效評估之研究，但排除有實驗組、對照組設計者。</w:t>
      </w:r>
    </w:p>
    <w:p w14:paraId="397E5EC0" w14:textId="77777777" w:rsidR="003450E3" w:rsidRPr="003450E3" w:rsidRDefault="003450E3" w:rsidP="00BB00E7">
      <w:pPr>
        <w:pStyle w:val="a8"/>
        <w:numPr>
          <w:ilvl w:val="0"/>
          <w:numId w:val="10"/>
        </w:numPr>
        <w:snapToGrid w:val="0"/>
        <w:ind w:leftChars="0" w:left="1701"/>
        <w:rPr>
          <w:rFonts w:ascii="Times New Roman" w:eastAsia="標楷體" w:hAnsi="Times New Roman" w:cs="Times New Roman"/>
          <w:szCs w:val="24"/>
        </w:rPr>
      </w:pPr>
      <w:r w:rsidRPr="003450E3">
        <w:rPr>
          <w:rFonts w:ascii="Times New Roman" w:eastAsia="標楷體" w:hAnsi="Times New Roman" w:cs="Times New Roman"/>
          <w:szCs w:val="24"/>
        </w:rPr>
        <w:t>研究計畫屬最低風險，且其研究對象所遭受之風險不高於未參加該研究者，本項最低風險，係指研究對象所遭受之危害或不適的機率或強度，不高於日常生活中遭受的危害或不適。</w:t>
      </w:r>
    </w:p>
    <w:p w14:paraId="4005C9B6" w14:textId="77777777" w:rsidR="003450E3" w:rsidRPr="003450E3" w:rsidRDefault="003450E3" w:rsidP="00BB00E7">
      <w:pPr>
        <w:pStyle w:val="a8"/>
        <w:numPr>
          <w:ilvl w:val="0"/>
          <w:numId w:val="23"/>
        </w:numPr>
        <w:snapToGrid w:val="0"/>
        <w:ind w:leftChars="0" w:left="1276" w:hanging="785"/>
        <w:rPr>
          <w:rFonts w:ascii="Times New Roman" w:eastAsia="標楷體" w:hAnsi="Times New Roman" w:cs="Times New Roman"/>
          <w:szCs w:val="24"/>
        </w:rPr>
      </w:pPr>
      <w:r w:rsidRPr="003450E3">
        <w:rPr>
          <w:rFonts w:ascii="Times New Roman" w:eastAsia="標楷體" w:hAnsi="Times New Roman" w:cs="Times New Roman"/>
          <w:szCs w:val="24"/>
        </w:rPr>
        <w:t>參與研究之人類參與者，須先取得受試者知情同意書，如為</w:t>
      </w:r>
      <w:r w:rsidRPr="003450E3">
        <w:rPr>
          <w:rFonts w:ascii="Times New Roman" w:eastAsia="標楷體" w:hAnsi="Times New Roman" w:cs="Times New Roman"/>
          <w:b/>
          <w:bCs/>
          <w:szCs w:val="24"/>
        </w:rPr>
        <w:t>「未成年者」</w:t>
      </w:r>
      <w:r w:rsidRPr="003450E3">
        <w:rPr>
          <w:rFonts w:ascii="Times New Roman" w:eastAsia="標楷體" w:hAnsi="Times New Roman" w:cs="Times New Roman"/>
          <w:szCs w:val="24"/>
        </w:rPr>
        <w:t>須取得法定代理人同意後，才可參與研究。</w:t>
      </w:r>
    </w:p>
    <w:p w14:paraId="39181C6A" w14:textId="77777777" w:rsidR="003450E3" w:rsidRPr="003450E3" w:rsidRDefault="003450E3" w:rsidP="00BB00E7">
      <w:pPr>
        <w:pStyle w:val="a8"/>
        <w:numPr>
          <w:ilvl w:val="0"/>
          <w:numId w:val="23"/>
        </w:numPr>
        <w:snapToGrid w:val="0"/>
        <w:ind w:leftChars="0" w:left="1276" w:hanging="785"/>
        <w:rPr>
          <w:rFonts w:ascii="Times New Roman" w:eastAsia="標楷體" w:hAnsi="Times New Roman" w:cs="Times New Roman"/>
          <w:szCs w:val="24"/>
        </w:rPr>
      </w:pPr>
      <w:r w:rsidRPr="003450E3">
        <w:rPr>
          <w:rFonts w:ascii="Times New Roman" w:eastAsia="標楷體" w:hAnsi="Times New Roman" w:cs="Times New Roman"/>
          <w:szCs w:val="24"/>
        </w:rPr>
        <w:t>實驗中以人類圖片進行蒐集、分析之實驗，</w:t>
      </w:r>
      <w:proofErr w:type="gramStart"/>
      <w:r w:rsidRPr="003450E3">
        <w:rPr>
          <w:rFonts w:ascii="Times New Roman" w:eastAsia="標楷體" w:hAnsi="Times New Roman" w:cs="Times New Roman"/>
          <w:szCs w:val="24"/>
        </w:rPr>
        <w:t>須取該</w:t>
      </w:r>
      <w:proofErr w:type="gramEnd"/>
      <w:r w:rsidRPr="003450E3">
        <w:rPr>
          <w:rFonts w:ascii="Times New Roman" w:eastAsia="標楷體" w:hAnsi="Times New Roman" w:cs="Times New Roman"/>
          <w:szCs w:val="24"/>
        </w:rPr>
        <w:t>圖片所有人授權同意書，或引用許可證明，才可做為研究資料。</w:t>
      </w:r>
    </w:p>
    <w:p w14:paraId="6D06EB6B" w14:textId="77777777" w:rsidR="003450E3" w:rsidRPr="003450E3" w:rsidRDefault="003450E3" w:rsidP="00BB00E7">
      <w:pPr>
        <w:pStyle w:val="a8"/>
        <w:numPr>
          <w:ilvl w:val="0"/>
          <w:numId w:val="23"/>
        </w:numPr>
        <w:snapToGrid w:val="0"/>
        <w:ind w:leftChars="0" w:left="1276" w:hanging="785"/>
        <w:rPr>
          <w:rFonts w:ascii="Times New Roman" w:eastAsia="標楷體" w:hAnsi="Times New Roman" w:cs="Times New Roman"/>
          <w:szCs w:val="24"/>
        </w:rPr>
      </w:pPr>
      <w:r w:rsidRPr="003450E3">
        <w:rPr>
          <w:rFonts w:ascii="Times New Roman" w:eastAsia="標楷體" w:hAnsi="Times New Roman" w:cs="Times New Roman"/>
          <w:szCs w:val="24"/>
        </w:rPr>
        <w:t>本項經「各縣市教育局</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處</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所屬學校科學展覽作品屬人類研究作品類型檢核」會議審查為「屬免送人體</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類</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研究倫理審查會類型之人類研究作品」，得依檢核結果作為審查證明。</w:t>
      </w:r>
    </w:p>
    <w:p w14:paraId="3D824AB4" w14:textId="77777777" w:rsidR="003450E3" w:rsidRPr="003450E3" w:rsidRDefault="003450E3" w:rsidP="00BB00E7">
      <w:pPr>
        <w:pStyle w:val="a8"/>
        <w:numPr>
          <w:ilvl w:val="0"/>
          <w:numId w:val="23"/>
        </w:numPr>
        <w:snapToGrid w:val="0"/>
        <w:ind w:leftChars="0" w:left="1276" w:hanging="785"/>
        <w:rPr>
          <w:rFonts w:ascii="Times New Roman" w:eastAsia="標楷體" w:hAnsi="Times New Roman" w:cs="Times New Roman"/>
          <w:szCs w:val="24"/>
        </w:rPr>
      </w:pPr>
      <w:r w:rsidRPr="003450E3">
        <w:rPr>
          <w:rFonts w:ascii="Times New Roman" w:eastAsia="標楷體" w:hAnsi="Times New Roman" w:cs="Times New Roman"/>
          <w:szCs w:val="24"/>
        </w:rPr>
        <w:t>案例說明：</w:t>
      </w:r>
    </w:p>
    <w:p w14:paraId="4A78A558" w14:textId="77777777" w:rsidR="003450E3" w:rsidRPr="003450E3" w:rsidRDefault="003450E3" w:rsidP="00BB00E7">
      <w:pPr>
        <w:pStyle w:val="a8"/>
        <w:numPr>
          <w:ilvl w:val="1"/>
          <w:numId w:val="7"/>
        </w:numPr>
        <w:snapToGrid w:val="0"/>
        <w:ind w:leftChars="0" w:left="1701"/>
        <w:rPr>
          <w:rFonts w:ascii="Times New Roman" w:eastAsia="標楷體" w:hAnsi="Times New Roman" w:cs="Times New Roman"/>
          <w:szCs w:val="24"/>
        </w:rPr>
      </w:pPr>
      <w:r w:rsidRPr="003450E3">
        <w:rPr>
          <w:rFonts w:ascii="Times New Roman" w:eastAsia="標楷體" w:hAnsi="Times New Roman" w:cs="Times New Roman"/>
          <w:szCs w:val="24"/>
        </w:rPr>
        <w:t>問卷調查、訪談、人類行為觀察等研究。</w:t>
      </w:r>
    </w:p>
    <w:p w14:paraId="116C0587" w14:textId="77777777" w:rsidR="003450E3" w:rsidRPr="003450E3" w:rsidRDefault="003450E3" w:rsidP="00BB00E7">
      <w:pPr>
        <w:pStyle w:val="a8"/>
        <w:numPr>
          <w:ilvl w:val="1"/>
          <w:numId w:val="7"/>
        </w:numPr>
        <w:snapToGrid w:val="0"/>
        <w:ind w:leftChars="0" w:left="1701"/>
        <w:rPr>
          <w:rFonts w:ascii="Times New Roman" w:eastAsia="標楷體" w:hAnsi="Times New Roman" w:cs="Times New Roman"/>
          <w:szCs w:val="24"/>
        </w:rPr>
      </w:pPr>
      <w:r w:rsidRPr="003450E3">
        <w:rPr>
          <w:rFonts w:ascii="Times New Roman" w:eastAsia="標楷體" w:hAnsi="Times New Roman" w:cs="Times New Roman"/>
          <w:szCs w:val="24"/>
        </w:rPr>
        <w:t>品評</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感官實驗</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如：氣味、味道、口感、顏色、皮膚測試</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等</w:t>
      </w:r>
      <w:r w:rsidRPr="003450E3">
        <w:rPr>
          <w:rFonts w:ascii="Times New Roman" w:eastAsia="標楷體" w:hAnsi="Times New Roman" w:cs="Times New Roman"/>
          <w:szCs w:val="24"/>
        </w:rPr>
        <w:t>)</w:t>
      </w:r>
    </w:p>
    <w:p w14:paraId="781CB660" w14:textId="77777777" w:rsidR="003450E3" w:rsidRPr="003450E3" w:rsidRDefault="003450E3" w:rsidP="00BB00E7">
      <w:pPr>
        <w:pStyle w:val="a8"/>
        <w:numPr>
          <w:ilvl w:val="1"/>
          <w:numId w:val="7"/>
        </w:numPr>
        <w:snapToGrid w:val="0"/>
        <w:ind w:leftChars="0" w:left="1701"/>
        <w:rPr>
          <w:rFonts w:ascii="Times New Roman" w:eastAsia="標楷體" w:hAnsi="Times New Roman" w:cs="Times New Roman"/>
          <w:szCs w:val="24"/>
        </w:rPr>
      </w:pPr>
      <w:r w:rsidRPr="003450E3">
        <w:rPr>
          <w:rFonts w:ascii="Times New Roman" w:eastAsia="標楷體" w:hAnsi="Times New Roman" w:cs="Times New Roman"/>
          <w:szCs w:val="24"/>
        </w:rPr>
        <w:t>運用人工智慧</w:t>
      </w:r>
      <w:r w:rsidRPr="003450E3">
        <w:rPr>
          <w:rFonts w:ascii="Times New Roman" w:eastAsia="標楷體" w:hAnsi="Times New Roman" w:cs="Times New Roman"/>
          <w:szCs w:val="24"/>
        </w:rPr>
        <w:t>(AI)</w:t>
      </w:r>
      <w:r w:rsidRPr="003450E3">
        <w:rPr>
          <w:rFonts w:ascii="Times New Roman" w:eastAsia="標楷體" w:hAnsi="Times New Roman" w:cs="Times New Roman"/>
          <w:szCs w:val="24"/>
        </w:rPr>
        <w:t>辨識人類行為</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如：運動</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等</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、生理特徵</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如：身體、臉部、性別、膚色</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等</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之相關研究。</w:t>
      </w:r>
    </w:p>
    <w:p w14:paraId="008D72C5" w14:textId="77777777" w:rsidR="003450E3" w:rsidRPr="003450E3" w:rsidRDefault="003450E3" w:rsidP="00BB00E7">
      <w:pPr>
        <w:pStyle w:val="a8"/>
        <w:numPr>
          <w:ilvl w:val="1"/>
          <w:numId w:val="7"/>
        </w:numPr>
        <w:snapToGrid w:val="0"/>
        <w:ind w:leftChars="0" w:left="1701"/>
        <w:rPr>
          <w:rFonts w:ascii="Times New Roman" w:eastAsia="標楷體" w:hAnsi="Times New Roman" w:cs="Times New Roman"/>
          <w:szCs w:val="24"/>
        </w:rPr>
      </w:pPr>
      <w:r w:rsidRPr="003450E3">
        <w:rPr>
          <w:rFonts w:ascii="Times New Roman" w:eastAsia="標楷體" w:hAnsi="Times New Roman" w:cs="Times New Roman"/>
          <w:szCs w:val="24"/>
        </w:rPr>
        <w:t>使用腦波儀、</w:t>
      </w:r>
      <w:proofErr w:type="gramStart"/>
      <w:r w:rsidRPr="003450E3">
        <w:rPr>
          <w:rFonts w:ascii="Times New Roman" w:eastAsia="標楷體" w:hAnsi="Times New Roman" w:cs="Times New Roman"/>
          <w:szCs w:val="24"/>
        </w:rPr>
        <w:t>眼動儀</w:t>
      </w:r>
      <w:proofErr w:type="gramEnd"/>
      <w:r w:rsidRPr="003450E3">
        <w:rPr>
          <w:rFonts w:ascii="Times New Roman" w:eastAsia="標楷體" w:hAnsi="Times New Roman" w:cs="Times New Roman"/>
          <w:szCs w:val="24"/>
        </w:rPr>
        <w:t>…</w:t>
      </w:r>
      <w:r w:rsidRPr="003450E3">
        <w:rPr>
          <w:rFonts w:ascii="Times New Roman" w:eastAsia="標楷體" w:hAnsi="Times New Roman" w:cs="Times New Roman"/>
          <w:szCs w:val="24"/>
        </w:rPr>
        <w:t>等設備，測量人類生理或心理行為活動。</w:t>
      </w:r>
    </w:p>
    <w:p w14:paraId="4D78A6A3" w14:textId="77777777" w:rsidR="003450E3" w:rsidRPr="003450E3" w:rsidRDefault="003450E3" w:rsidP="00BB00E7">
      <w:pPr>
        <w:pStyle w:val="a8"/>
        <w:numPr>
          <w:ilvl w:val="1"/>
          <w:numId w:val="7"/>
        </w:numPr>
        <w:snapToGrid w:val="0"/>
        <w:ind w:leftChars="0" w:left="1701"/>
        <w:rPr>
          <w:rFonts w:ascii="Times New Roman" w:eastAsia="標楷體" w:hAnsi="Times New Roman" w:cs="Times New Roman"/>
          <w:szCs w:val="24"/>
        </w:rPr>
      </w:pPr>
      <w:r w:rsidRPr="003450E3">
        <w:rPr>
          <w:rFonts w:ascii="Times New Roman" w:eastAsia="標楷體" w:hAnsi="Times New Roman" w:cs="Times New Roman"/>
          <w:szCs w:val="24"/>
        </w:rPr>
        <w:t>由人類參與者測試或操作使用學生作品中之設計發明、原型或電腦應用程式等設計。</w:t>
      </w:r>
    </w:p>
    <w:p w14:paraId="289DA877" w14:textId="77777777" w:rsidR="003450E3" w:rsidRPr="003450E3" w:rsidRDefault="003450E3" w:rsidP="00BB00E7">
      <w:pPr>
        <w:pStyle w:val="a8"/>
        <w:numPr>
          <w:ilvl w:val="1"/>
          <w:numId w:val="7"/>
        </w:numPr>
        <w:snapToGrid w:val="0"/>
        <w:ind w:leftChars="0" w:left="1701"/>
        <w:rPr>
          <w:rFonts w:ascii="Times New Roman" w:eastAsia="標楷體" w:hAnsi="Times New Roman" w:cs="Times New Roman"/>
          <w:szCs w:val="24"/>
        </w:rPr>
      </w:pPr>
      <w:r w:rsidRPr="003450E3">
        <w:rPr>
          <w:rFonts w:ascii="Times New Roman" w:eastAsia="標楷體" w:hAnsi="Times New Roman" w:cs="Times New Roman"/>
          <w:szCs w:val="24"/>
        </w:rPr>
        <w:t>使用人類檢體進行之研究，包含：血液、指甲、頭髮、牙齒、皮膚</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等。</w:t>
      </w:r>
    </w:p>
    <w:p w14:paraId="435495BA" w14:textId="77777777" w:rsidR="003450E3" w:rsidRPr="003450E3" w:rsidRDefault="003450E3" w:rsidP="00BB00E7">
      <w:pPr>
        <w:pStyle w:val="a8"/>
        <w:numPr>
          <w:ilvl w:val="1"/>
          <w:numId w:val="7"/>
        </w:numPr>
        <w:snapToGrid w:val="0"/>
        <w:ind w:leftChars="0" w:left="1701"/>
        <w:rPr>
          <w:rFonts w:ascii="Times New Roman" w:eastAsia="標楷體" w:hAnsi="Times New Roman" w:cs="Times New Roman"/>
          <w:szCs w:val="24"/>
        </w:rPr>
      </w:pPr>
      <w:r w:rsidRPr="003450E3">
        <w:rPr>
          <w:rFonts w:ascii="Times New Roman" w:eastAsia="標楷體" w:hAnsi="Times New Roman" w:cs="Times New Roman"/>
          <w:szCs w:val="24"/>
        </w:rPr>
        <w:t>使用非公開之人類相關數據</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如</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學校成績、健保資料庫等</w:t>
      </w:r>
      <w:r w:rsidRPr="003450E3">
        <w:rPr>
          <w:rFonts w:ascii="Times New Roman" w:eastAsia="標楷體" w:hAnsi="Times New Roman" w:cs="Times New Roman"/>
          <w:szCs w:val="24"/>
        </w:rPr>
        <w:t>)</w:t>
      </w:r>
      <w:r w:rsidRPr="003450E3">
        <w:rPr>
          <w:rFonts w:ascii="Times New Roman" w:eastAsia="標楷體" w:hAnsi="Times New Roman" w:cs="Times New Roman"/>
          <w:szCs w:val="24"/>
        </w:rPr>
        <w:t>進行之研究。</w:t>
      </w:r>
    </w:p>
    <w:p w14:paraId="35A6830C" w14:textId="77777777" w:rsidR="003450E3" w:rsidRDefault="003450E3" w:rsidP="00BB00E7">
      <w:pPr>
        <w:pStyle w:val="a8"/>
        <w:numPr>
          <w:ilvl w:val="1"/>
          <w:numId w:val="7"/>
        </w:numPr>
        <w:snapToGrid w:val="0"/>
        <w:ind w:leftChars="0" w:left="1701"/>
        <w:rPr>
          <w:rFonts w:ascii="Times New Roman" w:eastAsia="標楷體" w:hAnsi="Times New Roman" w:cs="Times New Roman"/>
          <w:szCs w:val="24"/>
        </w:rPr>
      </w:pPr>
      <w:r w:rsidRPr="003450E3">
        <w:rPr>
          <w:rFonts w:ascii="Times New Roman" w:eastAsia="標楷體" w:hAnsi="Times New Roman" w:cs="Times New Roman"/>
          <w:szCs w:val="24"/>
        </w:rPr>
        <w:t>其他以人類為研究對象之實驗設計或研究。</w:t>
      </w:r>
      <w:r w:rsidR="00BB00E7">
        <w:rPr>
          <w:rFonts w:ascii="Times New Roman" w:eastAsia="標楷體" w:hAnsi="Times New Roman" w:cs="Times New Roman" w:hint="eastAsia"/>
          <w:szCs w:val="24"/>
        </w:rPr>
        <w:t xml:space="preserve"> </w:t>
      </w:r>
      <w:r w:rsidR="00BB00E7">
        <w:rPr>
          <w:rFonts w:ascii="Times New Roman" w:eastAsia="標楷體" w:hAnsi="Times New Roman" w:cs="Times New Roman"/>
          <w:szCs w:val="24"/>
        </w:rPr>
        <w:t xml:space="preserve">    </w:t>
      </w:r>
    </w:p>
    <w:p w14:paraId="6CF1341B" w14:textId="77777777" w:rsidR="00827B69" w:rsidRPr="003450E3" w:rsidRDefault="00827B69">
      <w:pPr>
        <w:rPr>
          <w:rFonts w:ascii="Times New Roman" w:eastAsia="標楷體" w:hAnsi="Times New Roman" w:cs="Times New Roman" w:hint="eastAsia"/>
          <w:szCs w:val="24"/>
        </w:rPr>
      </w:pPr>
    </w:p>
    <w:sectPr w:rsidR="00827B69" w:rsidRPr="003450E3" w:rsidSect="00BB00E7">
      <w:type w:val="continuous"/>
      <w:pgSz w:w="11906" w:h="16838"/>
      <w:pgMar w:top="1134" w:right="851" w:bottom="1134" w:left="851" w:header="851" w:footer="992" w:gutter="0"/>
      <w:cols w:num="2"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1F1EE" w14:textId="77777777" w:rsidR="003F63B6" w:rsidRDefault="003F63B6" w:rsidP="003450E3">
      <w:r>
        <w:separator/>
      </w:r>
    </w:p>
  </w:endnote>
  <w:endnote w:type="continuationSeparator" w:id="0">
    <w:p w14:paraId="223AD87B" w14:textId="77777777" w:rsidR="003F63B6" w:rsidRDefault="003F63B6" w:rsidP="0034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FEB74" w14:textId="77777777" w:rsidR="003F63B6" w:rsidRDefault="003F63B6" w:rsidP="003450E3">
      <w:r>
        <w:separator/>
      </w:r>
    </w:p>
  </w:footnote>
  <w:footnote w:type="continuationSeparator" w:id="0">
    <w:p w14:paraId="3FFC64F0" w14:textId="77777777" w:rsidR="003F63B6" w:rsidRDefault="003F63B6" w:rsidP="00345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648E5"/>
    <w:multiLevelType w:val="hybridMultilevel"/>
    <w:tmpl w:val="5B2651AE"/>
    <w:lvl w:ilvl="0" w:tplc="CD1EA142">
      <w:start w:val="1"/>
      <w:numFmt w:val="taiwaneseCountingThousand"/>
      <w:lvlText w:val="（%1）"/>
      <w:lvlJc w:val="left"/>
      <w:pPr>
        <w:ind w:left="1320" w:hanging="36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F3E7905"/>
    <w:multiLevelType w:val="hybridMultilevel"/>
    <w:tmpl w:val="C04472BC"/>
    <w:lvl w:ilvl="0" w:tplc="09B853C0">
      <w:start w:val="1"/>
      <w:numFmt w:val="taiwaneseCountingThousand"/>
      <w:lvlText w:val="（%1）"/>
      <w:lvlJc w:val="left"/>
      <w:pPr>
        <w:ind w:left="1320" w:hanging="360"/>
      </w:pPr>
      <w:rPr>
        <w:rFonts w:hint="eastAsia"/>
        <w:b w:val="0"/>
        <w:bCs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10677261"/>
    <w:multiLevelType w:val="hybridMultilevel"/>
    <w:tmpl w:val="AF18BC7C"/>
    <w:lvl w:ilvl="0" w:tplc="4F26F180">
      <w:start w:val="1"/>
      <w:numFmt w:val="taiwaneseCountingThousand"/>
      <w:lvlText w:val="%1、"/>
      <w:lvlJc w:val="left"/>
      <w:pPr>
        <w:ind w:left="720" w:hanging="720"/>
      </w:pPr>
      <w:rPr>
        <w:rFonts w:ascii="標楷體" w:eastAsia="標楷體" w:hAnsi="標楷體" w:hint="eastAsia"/>
        <w:sz w:val="28"/>
        <w:szCs w:val="24"/>
        <w:lang w:val="en-US"/>
      </w:rPr>
    </w:lvl>
    <w:lvl w:ilvl="1" w:tplc="51CC8700">
      <w:start w:val="1"/>
      <w:numFmt w:val="taiwaneseCountingThousand"/>
      <w:lvlText w:val="（%2）"/>
      <w:lvlJc w:val="left"/>
      <w:pPr>
        <w:ind w:left="3174" w:hanging="480"/>
      </w:pPr>
      <w:rPr>
        <w:rFonts w:hint="eastAsia"/>
        <w:lang w:val="en-US"/>
      </w:rPr>
    </w:lvl>
    <w:lvl w:ilvl="2" w:tplc="9B106540">
      <w:start w:val="1"/>
      <w:numFmt w:val="decimal"/>
      <w:lvlText w:val="%3."/>
      <w:lvlJc w:val="left"/>
      <w:pPr>
        <w:ind w:left="1320" w:hanging="360"/>
      </w:pPr>
      <w:rPr>
        <w:rFonts w:ascii="Times New Roman" w:hAnsi="Times New Roman" w:cs="Times New Roman" w:hint="default"/>
      </w:rPr>
    </w:lvl>
    <w:lvl w:ilvl="3" w:tplc="92EC0F76">
      <w:start w:val="1"/>
      <w:numFmt w:val="decimal"/>
      <w:lvlText w:val="（%4）"/>
      <w:lvlJc w:val="left"/>
      <w:pPr>
        <w:ind w:left="2160" w:hanging="720"/>
      </w:pPr>
      <w:rPr>
        <w:rFonts w:hint="default"/>
      </w:rPr>
    </w:lvl>
    <w:lvl w:ilvl="4" w:tplc="0409000F">
      <w:start w:val="1"/>
      <w:numFmt w:val="decimal"/>
      <w:lvlText w:val="%5."/>
      <w:lvlJc w:val="left"/>
      <w:pPr>
        <w:ind w:left="2280" w:hanging="36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CB2FC5"/>
    <w:multiLevelType w:val="hybridMultilevel"/>
    <w:tmpl w:val="C6E013D8"/>
    <w:lvl w:ilvl="0" w:tplc="0C58EBCE">
      <w:start w:val="1"/>
      <w:numFmt w:val="decimal"/>
      <w:lvlText w:val="%1."/>
      <w:lvlJc w:val="left"/>
      <w:pPr>
        <w:ind w:left="1920" w:hanging="360"/>
      </w:pPr>
      <w:rPr>
        <w:rFonts w:hint="default"/>
        <w:color w:val="auto"/>
        <w:sz w:val="28"/>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 w15:restartNumberingAfterBreak="0">
    <w:nsid w:val="16D47B2D"/>
    <w:multiLevelType w:val="hybridMultilevel"/>
    <w:tmpl w:val="5B2651AE"/>
    <w:lvl w:ilvl="0" w:tplc="CD1EA142">
      <w:start w:val="1"/>
      <w:numFmt w:val="taiwaneseCountingThousand"/>
      <w:lvlText w:val="（%1）"/>
      <w:lvlJc w:val="left"/>
      <w:pPr>
        <w:ind w:left="1320" w:hanging="36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19492A89"/>
    <w:multiLevelType w:val="hybridMultilevel"/>
    <w:tmpl w:val="E75E9B5C"/>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6" w15:restartNumberingAfterBreak="0">
    <w:nsid w:val="1B967A63"/>
    <w:multiLevelType w:val="hybridMultilevel"/>
    <w:tmpl w:val="C04472BC"/>
    <w:lvl w:ilvl="0" w:tplc="09B853C0">
      <w:start w:val="1"/>
      <w:numFmt w:val="taiwaneseCountingThousand"/>
      <w:lvlText w:val="（%1）"/>
      <w:lvlJc w:val="left"/>
      <w:pPr>
        <w:ind w:left="1320" w:hanging="360"/>
      </w:pPr>
      <w:rPr>
        <w:rFonts w:hint="eastAsia"/>
        <w:b w:val="0"/>
        <w:bCs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D3947A4"/>
    <w:multiLevelType w:val="hybridMultilevel"/>
    <w:tmpl w:val="C04472BC"/>
    <w:lvl w:ilvl="0" w:tplc="09B853C0">
      <w:start w:val="1"/>
      <w:numFmt w:val="taiwaneseCountingThousand"/>
      <w:lvlText w:val="（%1）"/>
      <w:lvlJc w:val="left"/>
      <w:pPr>
        <w:ind w:left="1320" w:hanging="360"/>
      </w:pPr>
      <w:rPr>
        <w:rFonts w:hint="eastAsia"/>
        <w:b w:val="0"/>
        <w:bCs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72318EA"/>
    <w:multiLevelType w:val="hybridMultilevel"/>
    <w:tmpl w:val="A2E833BC"/>
    <w:lvl w:ilvl="0" w:tplc="CD1EA142">
      <w:start w:val="1"/>
      <w:numFmt w:val="taiwaneseCountingThousand"/>
      <w:lvlText w:val="（%1）"/>
      <w:lvlJc w:val="left"/>
      <w:pPr>
        <w:ind w:left="786" w:hanging="360"/>
      </w:pPr>
      <w:rPr>
        <w:rFonts w:hint="eastAsia"/>
      </w:rPr>
    </w:lvl>
    <w:lvl w:ilvl="1" w:tplc="40509A46">
      <w:start w:val="1"/>
      <w:numFmt w:val="decimal"/>
      <w:lvlText w:val="%2."/>
      <w:lvlJc w:val="left"/>
      <w:pPr>
        <w:ind w:left="1800" w:hanging="36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74A6982"/>
    <w:multiLevelType w:val="hybridMultilevel"/>
    <w:tmpl w:val="C04472BC"/>
    <w:lvl w:ilvl="0" w:tplc="09B853C0">
      <w:start w:val="1"/>
      <w:numFmt w:val="taiwaneseCountingThousand"/>
      <w:lvlText w:val="（%1）"/>
      <w:lvlJc w:val="left"/>
      <w:pPr>
        <w:ind w:left="1320" w:hanging="360"/>
      </w:pPr>
      <w:rPr>
        <w:rFonts w:hint="eastAsia"/>
        <w:b w:val="0"/>
        <w:bCs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3CA25DD5"/>
    <w:multiLevelType w:val="hybridMultilevel"/>
    <w:tmpl w:val="C04472BC"/>
    <w:lvl w:ilvl="0" w:tplc="09B853C0">
      <w:start w:val="1"/>
      <w:numFmt w:val="taiwaneseCountingThousand"/>
      <w:lvlText w:val="（%1）"/>
      <w:lvlJc w:val="left"/>
      <w:pPr>
        <w:ind w:left="1320" w:hanging="360"/>
      </w:pPr>
      <w:rPr>
        <w:rFonts w:hint="eastAsia"/>
        <w:b w:val="0"/>
        <w:bCs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41550B49"/>
    <w:multiLevelType w:val="hybridMultilevel"/>
    <w:tmpl w:val="456A6580"/>
    <w:lvl w:ilvl="0" w:tplc="54326454">
      <w:start w:val="1"/>
      <w:numFmt w:val="decimal"/>
      <w:lvlText w:val="(%1)"/>
      <w:lvlJc w:val="left"/>
      <w:pPr>
        <w:ind w:left="2160" w:hanging="480"/>
      </w:pPr>
      <w:rPr>
        <w:rFonts w:hint="eastAsia"/>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2" w15:restartNumberingAfterBreak="0">
    <w:nsid w:val="4C576C15"/>
    <w:multiLevelType w:val="hybridMultilevel"/>
    <w:tmpl w:val="C04472BC"/>
    <w:lvl w:ilvl="0" w:tplc="09B853C0">
      <w:start w:val="1"/>
      <w:numFmt w:val="taiwaneseCountingThousand"/>
      <w:lvlText w:val="（%1）"/>
      <w:lvlJc w:val="left"/>
      <w:pPr>
        <w:ind w:left="1320" w:hanging="360"/>
      </w:pPr>
      <w:rPr>
        <w:rFonts w:hint="eastAsia"/>
        <w:b w:val="0"/>
        <w:bCs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4D2D02A0"/>
    <w:multiLevelType w:val="hybridMultilevel"/>
    <w:tmpl w:val="83BC5B7E"/>
    <w:lvl w:ilvl="0" w:tplc="65A0491A">
      <w:start w:val="1"/>
      <w:numFmt w:val="taiwaneseCountingThousand"/>
      <w:lvlText w:val="%1、"/>
      <w:lvlJc w:val="left"/>
      <w:pPr>
        <w:ind w:left="480" w:hanging="480"/>
      </w:pPr>
      <w:rPr>
        <w:rFonts w:hint="default"/>
        <w:b/>
        <w:bCs/>
        <w:color w:val="auto"/>
      </w:rPr>
    </w:lvl>
    <w:lvl w:ilvl="1" w:tplc="34261044">
      <w:start w:val="1"/>
      <w:numFmt w:val="taiwaneseCountingThousand"/>
      <w:lvlText w:val="（%2）"/>
      <w:lvlJc w:val="left"/>
      <w:pPr>
        <w:ind w:left="1365" w:hanging="885"/>
      </w:pPr>
      <w:rPr>
        <w:rFonts w:hint="default"/>
        <w:b w:val="0"/>
        <w:bCs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05E73DE"/>
    <w:multiLevelType w:val="hybridMultilevel"/>
    <w:tmpl w:val="456A6580"/>
    <w:lvl w:ilvl="0" w:tplc="54326454">
      <w:start w:val="1"/>
      <w:numFmt w:val="decimal"/>
      <w:lvlText w:val="(%1)"/>
      <w:lvlJc w:val="left"/>
      <w:pPr>
        <w:ind w:left="2160" w:hanging="480"/>
      </w:pPr>
      <w:rPr>
        <w:rFonts w:hint="eastAsia"/>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5" w15:restartNumberingAfterBreak="0">
    <w:nsid w:val="5CE15F4D"/>
    <w:multiLevelType w:val="hybridMultilevel"/>
    <w:tmpl w:val="5B2651AE"/>
    <w:lvl w:ilvl="0" w:tplc="CD1EA142">
      <w:start w:val="1"/>
      <w:numFmt w:val="taiwaneseCountingThousand"/>
      <w:lvlText w:val="（%1）"/>
      <w:lvlJc w:val="left"/>
      <w:pPr>
        <w:ind w:left="1320" w:hanging="36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639A63A9"/>
    <w:multiLevelType w:val="hybridMultilevel"/>
    <w:tmpl w:val="5C0E0CC4"/>
    <w:lvl w:ilvl="0" w:tplc="04090015">
      <w:start w:val="1"/>
      <w:numFmt w:val="taiwaneseCountingThousand"/>
      <w:lvlText w:val="%1、"/>
      <w:lvlJc w:val="left"/>
      <w:pPr>
        <w:ind w:left="480" w:hanging="480"/>
      </w:pPr>
      <w:rPr>
        <w:rFonts w:hint="default"/>
      </w:rPr>
    </w:lvl>
    <w:lvl w:ilvl="1" w:tplc="34261044">
      <w:start w:val="1"/>
      <w:numFmt w:val="taiwaneseCountingThousand"/>
      <w:lvlText w:val="（%2）"/>
      <w:lvlJc w:val="left"/>
      <w:pPr>
        <w:ind w:left="1365" w:hanging="885"/>
      </w:pPr>
      <w:rPr>
        <w:rFonts w:hint="default"/>
        <w:b w:val="0"/>
        <w:bCs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5926D27"/>
    <w:multiLevelType w:val="hybridMultilevel"/>
    <w:tmpl w:val="D27A1366"/>
    <w:lvl w:ilvl="0" w:tplc="8A02EFC4">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8" w15:restartNumberingAfterBreak="0">
    <w:nsid w:val="66A33958"/>
    <w:multiLevelType w:val="hybridMultilevel"/>
    <w:tmpl w:val="C04472BC"/>
    <w:lvl w:ilvl="0" w:tplc="09B853C0">
      <w:start w:val="1"/>
      <w:numFmt w:val="taiwaneseCountingThousand"/>
      <w:lvlText w:val="（%1）"/>
      <w:lvlJc w:val="left"/>
      <w:pPr>
        <w:ind w:left="1320" w:hanging="360"/>
      </w:pPr>
      <w:rPr>
        <w:rFonts w:hint="eastAsia"/>
        <w:b w:val="0"/>
        <w:bCs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6CE83C96"/>
    <w:multiLevelType w:val="hybridMultilevel"/>
    <w:tmpl w:val="EBA00AB6"/>
    <w:lvl w:ilvl="0" w:tplc="2698EEC0">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0" w15:restartNumberingAfterBreak="0">
    <w:nsid w:val="71FB76F6"/>
    <w:multiLevelType w:val="hybridMultilevel"/>
    <w:tmpl w:val="89805CB0"/>
    <w:lvl w:ilvl="0" w:tplc="2620F4A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62B260A"/>
    <w:multiLevelType w:val="hybridMultilevel"/>
    <w:tmpl w:val="147419C2"/>
    <w:lvl w:ilvl="0" w:tplc="04090011">
      <w:start w:val="1"/>
      <w:numFmt w:val="upperLetter"/>
      <w:lvlText w:val="%1."/>
      <w:lvlJc w:val="left"/>
      <w:pPr>
        <w:ind w:left="2640" w:hanging="480"/>
      </w:p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22" w15:restartNumberingAfterBreak="0">
    <w:nsid w:val="7CB74386"/>
    <w:multiLevelType w:val="hybridMultilevel"/>
    <w:tmpl w:val="E0CC78D8"/>
    <w:lvl w:ilvl="0" w:tplc="4C20DCB6">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num w:numId="1">
    <w:abstractNumId w:val="2"/>
  </w:num>
  <w:num w:numId="2">
    <w:abstractNumId w:val="16"/>
  </w:num>
  <w:num w:numId="3">
    <w:abstractNumId w:val="1"/>
  </w:num>
  <w:num w:numId="4">
    <w:abstractNumId w:val="15"/>
  </w:num>
  <w:num w:numId="5">
    <w:abstractNumId w:val="4"/>
  </w:num>
  <w:num w:numId="6">
    <w:abstractNumId w:val="0"/>
  </w:num>
  <w:num w:numId="7">
    <w:abstractNumId w:val="8"/>
  </w:num>
  <w:num w:numId="8">
    <w:abstractNumId w:val="11"/>
  </w:num>
  <w:num w:numId="9">
    <w:abstractNumId w:val="21"/>
  </w:num>
  <w:num w:numId="10">
    <w:abstractNumId w:val="14"/>
  </w:num>
  <w:num w:numId="11">
    <w:abstractNumId w:val="12"/>
  </w:num>
  <w:num w:numId="12">
    <w:abstractNumId w:val="13"/>
  </w:num>
  <w:num w:numId="13">
    <w:abstractNumId w:val="17"/>
  </w:num>
  <w:num w:numId="14">
    <w:abstractNumId w:val="22"/>
  </w:num>
  <w:num w:numId="15">
    <w:abstractNumId w:val="5"/>
  </w:num>
  <w:num w:numId="16">
    <w:abstractNumId w:val="3"/>
  </w:num>
  <w:num w:numId="17">
    <w:abstractNumId w:val="20"/>
  </w:num>
  <w:num w:numId="18">
    <w:abstractNumId w:val="19"/>
  </w:num>
  <w:num w:numId="19">
    <w:abstractNumId w:val="10"/>
  </w:num>
  <w:num w:numId="20">
    <w:abstractNumId w:val="7"/>
  </w:num>
  <w:num w:numId="21">
    <w:abstractNumId w:val="18"/>
  </w:num>
  <w:num w:numId="22">
    <w:abstractNumId w:val="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3E"/>
    <w:rsid w:val="003450E3"/>
    <w:rsid w:val="003F63B6"/>
    <w:rsid w:val="00827B69"/>
    <w:rsid w:val="00A1133E"/>
    <w:rsid w:val="00BB00E7"/>
    <w:rsid w:val="00C10946"/>
    <w:rsid w:val="00CA1262"/>
    <w:rsid w:val="00F353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BB1FD"/>
  <w15:chartTrackingRefBased/>
  <w15:docId w15:val="{D4985905-8CFD-4D52-93DE-A3DB2E8E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33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133E"/>
    <w:rPr>
      <w:rFonts w:ascii="Times New Roman" w:eastAsia="標楷體"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50E3"/>
    <w:pPr>
      <w:tabs>
        <w:tab w:val="center" w:pos="4153"/>
        <w:tab w:val="right" w:pos="8306"/>
      </w:tabs>
      <w:snapToGrid w:val="0"/>
    </w:pPr>
    <w:rPr>
      <w:sz w:val="20"/>
      <w:szCs w:val="20"/>
    </w:rPr>
  </w:style>
  <w:style w:type="character" w:customStyle="1" w:styleId="a5">
    <w:name w:val="頁首 字元"/>
    <w:basedOn w:val="a0"/>
    <w:link w:val="a4"/>
    <w:uiPriority w:val="99"/>
    <w:rsid w:val="003450E3"/>
    <w:rPr>
      <w:sz w:val="20"/>
      <w:szCs w:val="20"/>
    </w:rPr>
  </w:style>
  <w:style w:type="paragraph" w:styleId="a6">
    <w:name w:val="footer"/>
    <w:basedOn w:val="a"/>
    <w:link w:val="a7"/>
    <w:uiPriority w:val="99"/>
    <w:unhideWhenUsed/>
    <w:rsid w:val="003450E3"/>
    <w:pPr>
      <w:tabs>
        <w:tab w:val="center" w:pos="4153"/>
        <w:tab w:val="right" w:pos="8306"/>
      </w:tabs>
      <w:snapToGrid w:val="0"/>
    </w:pPr>
    <w:rPr>
      <w:sz w:val="20"/>
      <w:szCs w:val="20"/>
    </w:rPr>
  </w:style>
  <w:style w:type="character" w:customStyle="1" w:styleId="a7">
    <w:name w:val="頁尾 字元"/>
    <w:basedOn w:val="a0"/>
    <w:link w:val="a6"/>
    <w:uiPriority w:val="99"/>
    <w:rsid w:val="003450E3"/>
    <w:rPr>
      <w:sz w:val="20"/>
      <w:szCs w:val="20"/>
    </w:rPr>
  </w:style>
  <w:style w:type="paragraph" w:styleId="a8">
    <w:name w:val="List Paragraph"/>
    <w:aliases w:val="章節"/>
    <w:basedOn w:val="a"/>
    <w:link w:val="a9"/>
    <w:uiPriority w:val="34"/>
    <w:qFormat/>
    <w:rsid w:val="003450E3"/>
    <w:pPr>
      <w:ind w:leftChars="200" w:left="480"/>
    </w:pPr>
  </w:style>
  <w:style w:type="character" w:styleId="aa">
    <w:name w:val="Hyperlink"/>
    <w:basedOn w:val="a0"/>
    <w:uiPriority w:val="99"/>
    <w:unhideWhenUsed/>
    <w:rsid w:val="003450E3"/>
    <w:rPr>
      <w:color w:val="0563C1" w:themeColor="hyperlink"/>
      <w:u w:val="single"/>
    </w:rPr>
  </w:style>
  <w:style w:type="character" w:customStyle="1" w:styleId="a9">
    <w:name w:val="清單段落 字元"/>
    <w:aliases w:val="章節 字元"/>
    <w:link w:val="a8"/>
    <w:uiPriority w:val="34"/>
    <w:rsid w:val="00345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tc.gov.tw/bio/ch/detail/42fbce09-0748-40f8-885a-538c7dd38416" TargetMode="External"/><Relationship Id="rId3" Type="http://schemas.openxmlformats.org/officeDocument/2006/relationships/settings" Target="settings.xml"/><Relationship Id="rId7" Type="http://schemas.openxmlformats.org/officeDocument/2006/relationships/hyperlink" Target="https://www.ntsec.edu.tw/article/detail.aspx?a=682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aw.moa.gov.tw/LawContent.aspx?id=GL000950" TargetMode="External"/><Relationship Id="rId4" Type="http://schemas.openxmlformats.org/officeDocument/2006/relationships/webSettings" Target="webSettings.xml"/><Relationship Id="rId9" Type="http://schemas.openxmlformats.org/officeDocument/2006/relationships/hyperlink" Target="https://iacucwebsite.nhri.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陳虹樺</dc:creator>
  <cp:keywords/>
  <dc:description/>
  <cp:lastModifiedBy>陳虹樺</cp:lastModifiedBy>
  <cp:revision>2</cp:revision>
  <dcterms:created xsi:type="dcterms:W3CDTF">2026-01-13T09:08:00Z</dcterms:created>
  <dcterms:modified xsi:type="dcterms:W3CDTF">2026-01-13T09:08:00Z</dcterms:modified>
</cp:coreProperties>
</file>